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E77" w:rsidRPr="003A3E77" w:rsidRDefault="003A3E77" w:rsidP="003A3E77">
      <w:pPr>
        <w:suppressAutoHyphens/>
        <w:spacing w:line="256" w:lineRule="auto"/>
        <w:rPr>
          <w:rFonts w:eastAsia="SimSun" w:cs="Calibri"/>
          <w:b/>
          <w:sz w:val="24"/>
          <w:szCs w:val="24"/>
          <w:lang w:eastAsia="zh-CN"/>
        </w:rPr>
      </w:pPr>
      <w:bookmarkStart w:id="0" w:name="_GoBack"/>
      <w:bookmarkEnd w:id="0"/>
      <w:r w:rsidRPr="003A3E77">
        <w:rPr>
          <w:rFonts w:eastAsia="SimSun" w:cs="Calibri"/>
          <w:b/>
          <w:sz w:val="24"/>
          <w:szCs w:val="24"/>
          <w:lang w:eastAsia="zh-CN"/>
        </w:rPr>
        <w:t>Je to tu. Ve Švandově divadle uvedou tragikomedii o životě a smrti.</w:t>
      </w:r>
    </w:p>
    <w:p w:rsidR="003A3E77" w:rsidRPr="003A3E77" w:rsidRDefault="003A3E77" w:rsidP="003A3E77">
      <w:pPr>
        <w:spacing w:before="100" w:beforeAutospacing="1" w:after="0" w:line="240" w:lineRule="auto"/>
        <w:rPr>
          <w:rFonts w:eastAsia="Times New Roman" w:cs="Calibri"/>
          <w:b/>
          <w:sz w:val="24"/>
          <w:szCs w:val="24"/>
          <w:lang w:eastAsia="cs-CZ"/>
        </w:rPr>
      </w:pPr>
      <w:r w:rsidRPr="003A3E77">
        <w:rPr>
          <w:rFonts w:eastAsia="Times New Roman" w:cs="Calibri"/>
          <w:b/>
          <w:sz w:val="24"/>
          <w:szCs w:val="24"/>
          <w:lang w:eastAsia="cs-CZ"/>
        </w:rPr>
        <w:t xml:space="preserve">Tragikomedii Je to tu věnovanou posledním věcem člověka chystá ve Studiu Švandova divadla režisérka Viktorie Čermáková. Komorní hra o třech dějstvích od momentálně nejhranější současné britské dramatičky </w:t>
      </w:r>
      <w:proofErr w:type="spellStart"/>
      <w:r w:rsidRPr="003A3E77">
        <w:rPr>
          <w:rFonts w:eastAsia="Times New Roman" w:cs="Calibri"/>
          <w:b/>
          <w:sz w:val="24"/>
          <w:szCs w:val="24"/>
          <w:lang w:eastAsia="cs-CZ"/>
        </w:rPr>
        <w:t>Caryl</w:t>
      </w:r>
      <w:proofErr w:type="spellEnd"/>
      <w:r w:rsidRPr="003A3E77">
        <w:rPr>
          <w:rFonts w:eastAsia="Times New Roman" w:cs="Calibri"/>
          <w:b/>
          <w:sz w:val="24"/>
          <w:szCs w:val="24"/>
          <w:lang w:eastAsia="cs-CZ"/>
        </w:rPr>
        <w:t xml:space="preserve"> Churchill tu bude mít premiéru 22. října. </w:t>
      </w:r>
    </w:p>
    <w:p w:rsidR="003A3E77" w:rsidRPr="003A3E77" w:rsidRDefault="003A3E77" w:rsidP="003A3E77">
      <w:pPr>
        <w:spacing w:after="0" w:line="240" w:lineRule="auto"/>
        <w:rPr>
          <w:rFonts w:eastAsia="Times New Roman" w:cs="Calibri"/>
          <w:sz w:val="24"/>
          <w:szCs w:val="24"/>
          <w:lang w:eastAsia="cs-CZ"/>
        </w:rPr>
      </w:pPr>
      <w:r w:rsidRPr="003A3E77">
        <w:rPr>
          <w:rFonts w:eastAsia="Times New Roman" w:cs="Calibri"/>
          <w:sz w:val="24"/>
          <w:szCs w:val="24"/>
          <w:lang w:eastAsia="cs-CZ"/>
        </w:rPr>
        <w:t xml:space="preserve">Je málo věcí v životě, které jsou naprosto jisté. Kromě vlastní smrti. Naštěstí ani na něco tak osamělého, jako je smrt, nejsme sami - nemusíme být… I o tom vypráví pozoruhodná hra </w:t>
      </w:r>
    </w:p>
    <w:p w:rsidR="003A3E77" w:rsidRPr="003A3E77" w:rsidRDefault="003A3E77" w:rsidP="003A3E77">
      <w:pPr>
        <w:spacing w:after="0" w:line="240" w:lineRule="auto"/>
        <w:rPr>
          <w:rFonts w:eastAsia="Times New Roman" w:cs="Calibri"/>
          <w:sz w:val="24"/>
          <w:szCs w:val="24"/>
          <w:lang w:eastAsia="cs-CZ"/>
        </w:rPr>
      </w:pPr>
      <w:r w:rsidRPr="003A3E77">
        <w:rPr>
          <w:rFonts w:eastAsia="Times New Roman" w:cs="Calibri"/>
          <w:sz w:val="24"/>
          <w:szCs w:val="24"/>
          <w:lang w:eastAsia="cs-CZ"/>
        </w:rPr>
        <w:t>Je to tu (</w:t>
      </w:r>
      <w:proofErr w:type="spellStart"/>
      <w:r w:rsidRPr="003A3E77">
        <w:rPr>
          <w:rFonts w:eastAsia="Times New Roman" w:cs="Calibri"/>
          <w:sz w:val="24"/>
          <w:szCs w:val="24"/>
          <w:lang w:eastAsia="cs-CZ"/>
        </w:rPr>
        <w:t>Here</w:t>
      </w:r>
      <w:proofErr w:type="spellEnd"/>
      <w:r w:rsidRPr="003A3E77">
        <w:rPr>
          <w:rFonts w:eastAsia="Times New Roman" w:cs="Calibri"/>
          <w:sz w:val="24"/>
          <w:szCs w:val="24"/>
          <w:lang w:eastAsia="cs-CZ"/>
        </w:rPr>
        <w:t xml:space="preserve"> </w:t>
      </w:r>
      <w:proofErr w:type="spellStart"/>
      <w:r w:rsidRPr="003A3E77">
        <w:rPr>
          <w:rFonts w:eastAsia="Times New Roman" w:cs="Calibri"/>
          <w:sz w:val="24"/>
          <w:szCs w:val="24"/>
          <w:lang w:eastAsia="cs-CZ"/>
        </w:rPr>
        <w:t>We</w:t>
      </w:r>
      <w:proofErr w:type="spellEnd"/>
      <w:r w:rsidRPr="003A3E77">
        <w:rPr>
          <w:rFonts w:eastAsia="Times New Roman" w:cs="Calibri"/>
          <w:sz w:val="24"/>
          <w:szCs w:val="24"/>
          <w:lang w:eastAsia="cs-CZ"/>
        </w:rPr>
        <w:t xml:space="preserve"> Go) </w:t>
      </w:r>
      <w:r w:rsidRPr="003A3E77">
        <w:rPr>
          <w:rFonts w:eastAsia="Times New Roman" w:cs="Calibri"/>
          <w:b/>
          <w:sz w:val="24"/>
          <w:szCs w:val="24"/>
          <w:lang w:eastAsia="cs-CZ"/>
        </w:rPr>
        <w:t>autorky</w:t>
      </w:r>
      <w:r w:rsidRPr="003A3E77">
        <w:rPr>
          <w:rFonts w:eastAsia="Times New Roman" w:cs="Calibri"/>
          <w:sz w:val="24"/>
          <w:szCs w:val="24"/>
          <w:lang w:eastAsia="cs-CZ"/>
        </w:rPr>
        <w:t xml:space="preserve"> </w:t>
      </w:r>
      <w:proofErr w:type="spellStart"/>
      <w:r w:rsidRPr="003A3E77">
        <w:rPr>
          <w:rFonts w:eastAsia="Times New Roman" w:cs="Calibri"/>
          <w:b/>
          <w:sz w:val="24"/>
          <w:szCs w:val="24"/>
          <w:lang w:eastAsia="cs-CZ"/>
        </w:rPr>
        <w:t>Caryl</w:t>
      </w:r>
      <w:proofErr w:type="spellEnd"/>
      <w:r w:rsidRPr="003A3E77">
        <w:rPr>
          <w:rFonts w:eastAsia="Times New Roman" w:cs="Calibri"/>
          <w:b/>
          <w:sz w:val="24"/>
          <w:szCs w:val="24"/>
          <w:lang w:eastAsia="cs-CZ"/>
        </w:rPr>
        <w:t xml:space="preserve"> Churchill</w:t>
      </w:r>
      <w:r w:rsidRPr="003A3E77">
        <w:rPr>
          <w:rFonts w:eastAsia="Times New Roman" w:cs="Calibri"/>
          <w:sz w:val="24"/>
          <w:szCs w:val="24"/>
          <w:lang w:eastAsia="cs-CZ"/>
        </w:rPr>
        <w:t xml:space="preserve"> (1938), která se řadí k nejlepším britským dramatikům od Shakespeara po </w:t>
      </w:r>
      <w:proofErr w:type="spellStart"/>
      <w:r w:rsidRPr="003A3E77">
        <w:rPr>
          <w:rFonts w:eastAsia="Times New Roman" w:cs="Calibri"/>
          <w:sz w:val="24"/>
          <w:szCs w:val="24"/>
          <w:lang w:eastAsia="cs-CZ"/>
        </w:rPr>
        <w:t>Becketta</w:t>
      </w:r>
      <w:proofErr w:type="spellEnd"/>
      <w:r w:rsidRPr="003A3E77">
        <w:rPr>
          <w:rFonts w:eastAsia="Times New Roman" w:cs="Calibri"/>
          <w:sz w:val="24"/>
          <w:szCs w:val="24"/>
          <w:lang w:eastAsia="cs-CZ"/>
        </w:rPr>
        <w:t>.</w:t>
      </w:r>
    </w:p>
    <w:p w:rsidR="003A3E77" w:rsidRPr="003A3E77" w:rsidRDefault="003A3E77" w:rsidP="003A3E77">
      <w:pPr>
        <w:spacing w:before="100" w:beforeAutospacing="1" w:after="0" w:line="240" w:lineRule="auto"/>
        <w:rPr>
          <w:rFonts w:eastAsia="Times New Roman" w:cs="Calibri"/>
          <w:b/>
          <w:sz w:val="24"/>
          <w:szCs w:val="24"/>
          <w:lang w:eastAsia="cs-CZ"/>
        </w:rPr>
      </w:pPr>
      <w:r w:rsidRPr="003A3E77">
        <w:rPr>
          <w:rFonts w:eastAsia="Times New Roman" w:cs="Calibri"/>
          <w:b/>
          <w:sz w:val="24"/>
          <w:szCs w:val="24"/>
          <w:lang w:eastAsia="cs-CZ"/>
        </w:rPr>
        <w:t>Poslední věci člověka</w:t>
      </w:r>
    </w:p>
    <w:p w:rsidR="003A3E77" w:rsidRPr="003A3E77" w:rsidRDefault="003A3E77" w:rsidP="003A3E77">
      <w:pPr>
        <w:spacing w:after="0" w:line="240" w:lineRule="auto"/>
        <w:rPr>
          <w:rFonts w:eastAsia="Times New Roman" w:cs="Calibri"/>
          <w:i/>
          <w:sz w:val="24"/>
          <w:szCs w:val="24"/>
          <w:lang w:eastAsia="cs-CZ"/>
        </w:rPr>
      </w:pPr>
      <w:r w:rsidRPr="003A3E77">
        <w:rPr>
          <w:rFonts w:eastAsia="Times New Roman" w:cs="Calibri"/>
          <w:i/>
          <w:sz w:val="24"/>
          <w:szCs w:val="24"/>
          <w:lang w:eastAsia="cs-CZ"/>
        </w:rPr>
        <w:t xml:space="preserve">„Co bude, až to přijde? Jak se o nás bude mluvit na našem pohřbu? Z čeho máme strach </w:t>
      </w:r>
    </w:p>
    <w:p w:rsidR="003A3E77" w:rsidRPr="003A3E77" w:rsidRDefault="003A3E77" w:rsidP="003A3E77">
      <w:pPr>
        <w:spacing w:after="0" w:line="240" w:lineRule="auto"/>
        <w:rPr>
          <w:rFonts w:eastAsia="Times New Roman" w:cs="Calibri"/>
          <w:i/>
          <w:sz w:val="24"/>
          <w:szCs w:val="24"/>
          <w:lang w:eastAsia="cs-CZ"/>
        </w:rPr>
      </w:pPr>
      <w:r w:rsidRPr="003A3E77">
        <w:rPr>
          <w:rFonts w:eastAsia="Times New Roman" w:cs="Calibri"/>
          <w:i/>
          <w:sz w:val="24"/>
          <w:szCs w:val="24"/>
          <w:lang w:eastAsia="cs-CZ"/>
        </w:rPr>
        <w:t xml:space="preserve">a k čemu je dobrý humor? Co je po smrti? Co ještě zbývá říci nebo udělat? Tyhle a další otázky najdeme ve hře </w:t>
      </w:r>
      <w:proofErr w:type="spellStart"/>
      <w:r w:rsidRPr="003A3E77">
        <w:rPr>
          <w:rFonts w:eastAsia="Times New Roman" w:cs="Calibri"/>
          <w:i/>
          <w:sz w:val="24"/>
          <w:szCs w:val="24"/>
          <w:lang w:eastAsia="cs-CZ"/>
        </w:rPr>
        <w:t>Caryl</w:t>
      </w:r>
      <w:proofErr w:type="spellEnd"/>
      <w:r w:rsidRPr="003A3E77">
        <w:rPr>
          <w:rFonts w:eastAsia="Times New Roman" w:cs="Calibri"/>
          <w:i/>
          <w:sz w:val="24"/>
          <w:szCs w:val="24"/>
          <w:lang w:eastAsia="cs-CZ"/>
        </w:rPr>
        <w:t xml:space="preserve"> Churchillové,“</w:t>
      </w:r>
      <w:r w:rsidRPr="003A3E77">
        <w:rPr>
          <w:rFonts w:eastAsia="Times New Roman" w:cs="Calibri"/>
          <w:sz w:val="24"/>
          <w:szCs w:val="24"/>
          <w:lang w:eastAsia="cs-CZ"/>
        </w:rPr>
        <w:t xml:space="preserve"> říká </w:t>
      </w:r>
      <w:r w:rsidRPr="003A3E77">
        <w:rPr>
          <w:rFonts w:eastAsia="Times New Roman" w:cs="Calibri"/>
          <w:b/>
          <w:sz w:val="24"/>
          <w:szCs w:val="24"/>
          <w:lang w:eastAsia="cs-CZ"/>
        </w:rPr>
        <w:t>režisérka Viktorie Čermáková</w:t>
      </w:r>
      <w:r w:rsidRPr="003A3E77">
        <w:rPr>
          <w:rFonts w:eastAsia="Times New Roman" w:cs="Calibri"/>
          <w:sz w:val="24"/>
          <w:szCs w:val="24"/>
          <w:lang w:eastAsia="cs-CZ"/>
        </w:rPr>
        <w:t>. „</w:t>
      </w:r>
      <w:r w:rsidRPr="003A3E77">
        <w:rPr>
          <w:rFonts w:eastAsia="Times New Roman" w:cs="Calibri"/>
          <w:i/>
          <w:sz w:val="24"/>
          <w:szCs w:val="24"/>
          <w:lang w:eastAsia="cs-CZ"/>
        </w:rPr>
        <w:t>Její hra vypráví mimo jiné i o tom, že možná právě teď je ten pravý čas zamyslet se nad tím, jakými činy, myšlenkami a emocemi dláždíme svou cestu,“</w:t>
      </w:r>
      <w:r w:rsidRPr="003A3E77">
        <w:rPr>
          <w:rFonts w:eastAsia="Times New Roman" w:cs="Calibri"/>
          <w:sz w:val="24"/>
          <w:szCs w:val="24"/>
          <w:lang w:eastAsia="cs-CZ"/>
        </w:rPr>
        <w:t xml:space="preserve"> říká režisérka. </w:t>
      </w:r>
    </w:p>
    <w:p w:rsidR="003A3E77" w:rsidRPr="003A3E77" w:rsidRDefault="003A3E77" w:rsidP="003A3E77">
      <w:pPr>
        <w:spacing w:after="0" w:line="240" w:lineRule="auto"/>
        <w:rPr>
          <w:rFonts w:eastAsia="Times New Roman" w:cs="Calibri"/>
          <w:i/>
          <w:sz w:val="24"/>
          <w:szCs w:val="24"/>
          <w:lang w:eastAsia="cs-CZ"/>
        </w:rPr>
      </w:pPr>
      <w:r w:rsidRPr="003A3E77">
        <w:rPr>
          <w:rFonts w:eastAsia="Times New Roman" w:cs="Calibri"/>
          <w:i/>
          <w:sz w:val="24"/>
          <w:szCs w:val="24"/>
          <w:lang w:eastAsia="cs-CZ"/>
        </w:rPr>
        <w:t>„</w:t>
      </w:r>
      <w:proofErr w:type="gramStart"/>
      <w:r w:rsidRPr="003A3E77">
        <w:rPr>
          <w:rFonts w:eastAsia="Times New Roman" w:cs="Calibri"/>
          <w:i/>
          <w:sz w:val="24"/>
          <w:szCs w:val="24"/>
          <w:lang w:eastAsia="cs-CZ"/>
        </w:rPr>
        <w:t>Je</w:t>
      </w:r>
      <w:proofErr w:type="gramEnd"/>
      <w:r w:rsidRPr="003A3E77">
        <w:rPr>
          <w:rFonts w:eastAsia="Times New Roman" w:cs="Calibri"/>
          <w:i/>
          <w:sz w:val="24"/>
          <w:szCs w:val="24"/>
          <w:lang w:eastAsia="cs-CZ"/>
        </w:rPr>
        <w:t xml:space="preserve"> to tu je první inscenací v rámci tematického cyklu "Intimita - Anonymita - Agresivita" Studia Švandova divadla. Zkoumá téma lidské intimity a pozornost diváků obrací </w:t>
      </w:r>
    </w:p>
    <w:p w:rsidR="003A3E77" w:rsidRPr="003A3E77" w:rsidRDefault="003A3E77" w:rsidP="003A3E77">
      <w:pPr>
        <w:spacing w:after="0" w:line="240" w:lineRule="auto"/>
        <w:rPr>
          <w:rFonts w:eastAsia="Times New Roman" w:cs="Calibri"/>
          <w:sz w:val="24"/>
          <w:szCs w:val="24"/>
          <w:lang w:eastAsia="cs-CZ"/>
        </w:rPr>
      </w:pPr>
      <w:r w:rsidRPr="003A3E77">
        <w:rPr>
          <w:rFonts w:eastAsia="Times New Roman" w:cs="Calibri"/>
          <w:i/>
          <w:sz w:val="24"/>
          <w:szCs w:val="24"/>
          <w:lang w:eastAsia="cs-CZ"/>
        </w:rPr>
        <w:t>k problematice posledních věcí člověka dnešní doby,“</w:t>
      </w:r>
      <w:r w:rsidRPr="003A3E77">
        <w:rPr>
          <w:rFonts w:eastAsia="Times New Roman" w:cs="Calibri"/>
          <w:sz w:val="24"/>
          <w:szCs w:val="24"/>
          <w:lang w:eastAsia="cs-CZ"/>
        </w:rPr>
        <w:t xml:space="preserve"> dodává </w:t>
      </w:r>
      <w:r w:rsidRPr="003A3E77">
        <w:rPr>
          <w:rFonts w:eastAsia="Times New Roman" w:cs="Calibri"/>
          <w:b/>
          <w:sz w:val="24"/>
          <w:szCs w:val="24"/>
          <w:lang w:eastAsia="cs-CZ"/>
        </w:rPr>
        <w:t>dramaturg Libor Vodička</w:t>
      </w:r>
      <w:r w:rsidRPr="003A3E77">
        <w:rPr>
          <w:rFonts w:eastAsia="Times New Roman" w:cs="Calibri"/>
          <w:sz w:val="24"/>
          <w:szCs w:val="24"/>
          <w:lang w:eastAsia="cs-CZ"/>
        </w:rPr>
        <w:t xml:space="preserve">. </w:t>
      </w:r>
    </w:p>
    <w:p w:rsidR="003A3E77" w:rsidRPr="003A3E77" w:rsidRDefault="003A3E77" w:rsidP="003A3E77">
      <w:pPr>
        <w:spacing w:after="0" w:line="240" w:lineRule="auto"/>
        <w:rPr>
          <w:rFonts w:eastAsia="Times New Roman" w:cs="Calibri"/>
          <w:b/>
          <w:sz w:val="24"/>
          <w:szCs w:val="24"/>
          <w:lang w:eastAsia="cs-CZ"/>
        </w:rPr>
      </w:pPr>
      <w:r w:rsidRPr="003A3E77">
        <w:rPr>
          <w:rFonts w:eastAsia="Times New Roman" w:cs="Calibri"/>
          <w:sz w:val="24"/>
          <w:szCs w:val="24"/>
          <w:lang w:eastAsia="cs-CZ"/>
        </w:rPr>
        <w:t xml:space="preserve">Těšit se tedy můžeme na nečekaně pojaté téma, silnou myšlenku, vybroušené repliky i na herecké obsazení. To tvoří </w:t>
      </w:r>
      <w:r w:rsidRPr="003A3E77">
        <w:rPr>
          <w:rFonts w:eastAsia="Times New Roman" w:cs="Calibri"/>
          <w:b/>
          <w:sz w:val="24"/>
          <w:szCs w:val="24"/>
          <w:lang w:eastAsia="cs-CZ"/>
        </w:rPr>
        <w:t xml:space="preserve">Robert </w:t>
      </w:r>
      <w:proofErr w:type="spellStart"/>
      <w:r w:rsidRPr="003A3E77">
        <w:rPr>
          <w:rFonts w:eastAsia="Times New Roman" w:cs="Calibri"/>
          <w:b/>
          <w:sz w:val="24"/>
          <w:szCs w:val="24"/>
          <w:lang w:eastAsia="cs-CZ"/>
        </w:rPr>
        <w:t>Jašków</w:t>
      </w:r>
      <w:proofErr w:type="spellEnd"/>
      <w:r w:rsidRPr="003A3E77">
        <w:rPr>
          <w:rFonts w:eastAsia="Times New Roman" w:cs="Calibri"/>
          <w:b/>
          <w:sz w:val="24"/>
          <w:szCs w:val="24"/>
          <w:lang w:eastAsia="cs-CZ"/>
        </w:rPr>
        <w:t>, Tomáš Petřík, Andrea Buršová, Tomáš Červinek</w:t>
      </w:r>
    </w:p>
    <w:p w:rsidR="003A3E77" w:rsidRPr="003A3E77" w:rsidRDefault="003A3E77" w:rsidP="003A3E77">
      <w:pPr>
        <w:spacing w:after="0" w:line="240" w:lineRule="auto"/>
        <w:rPr>
          <w:rFonts w:eastAsia="Times New Roman" w:cs="Calibri"/>
          <w:sz w:val="24"/>
          <w:szCs w:val="24"/>
          <w:lang w:eastAsia="cs-CZ"/>
        </w:rPr>
      </w:pPr>
      <w:r w:rsidRPr="003A3E77">
        <w:rPr>
          <w:rFonts w:eastAsia="Times New Roman" w:cs="Calibri"/>
          <w:sz w:val="24"/>
          <w:szCs w:val="24"/>
          <w:lang w:eastAsia="cs-CZ"/>
        </w:rPr>
        <w:t xml:space="preserve">a hostující </w:t>
      </w:r>
      <w:r w:rsidRPr="003A3E77">
        <w:rPr>
          <w:rFonts w:eastAsia="Times New Roman" w:cs="Calibri"/>
          <w:b/>
          <w:sz w:val="24"/>
          <w:szCs w:val="24"/>
          <w:lang w:eastAsia="cs-CZ"/>
        </w:rPr>
        <w:t>Miluše Hradská</w:t>
      </w:r>
      <w:r w:rsidRPr="003A3E77">
        <w:rPr>
          <w:rFonts w:eastAsia="Times New Roman" w:cs="Calibri"/>
          <w:sz w:val="24"/>
          <w:szCs w:val="24"/>
          <w:lang w:eastAsia="cs-CZ"/>
        </w:rPr>
        <w:t xml:space="preserve">. Za pozornost stojí také scéna a kostýmy </w:t>
      </w:r>
      <w:r w:rsidRPr="003A3E77">
        <w:rPr>
          <w:rFonts w:eastAsia="Times New Roman" w:cs="Calibri"/>
          <w:b/>
          <w:sz w:val="24"/>
          <w:szCs w:val="24"/>
          <w:lang w:eastAsia="cs-CZ"/>
        </w:rPr>
        <w:t xml:space="preserve">Barbary </w:t>
      </w:r>
      <w:proofErr w:type="spellStart"/>
      <w:r w:rsidRPr="003A3E77">
        <w:rPr>
          <w:rFonts w:eastAsia="Times New Roman" w:cs="Calibri"/>
          <w:b/>
          <w:sz w:val="24"/>
          <w:szCs w:val="24"/>
          <w:lang w:eastAsia="cs-CZ"/>
        </w:rPr>
        <w:t>Wojtkowiak</w:t>
      </w:r>
      <w:proofErr w:type="spellEnd"/>
      <w:r w:rsidRPr="003A3E77">
        <w:rPr>
          <w:rFonts w:eastAsia="Times New Roman" w:cs="Calibri"/>
          <w:sz w:val="24"/>
          <w:szCs w:val="24"/>
          <w:lang w:eastAsia="cs-CZ"/>
        </w:rPr>
        <w:t xml:space="preserve">, pohybová spolupráce </w:t>
      </w:r>
      <w:proofErr w:type="spellStart"/>
      <w:r w:rsidRPr="003A3E77">
        <w:rPr>
          <w:rFonts w:eastAsia="Times New Roman" w:cs="Calibri"/>
          <w:b/>
          <w:sz w:val="24"/>
          <w:szCs w:val="24"/>
          <w:lang w:eastAsia="cs-CZ"/>
        </w:rPr>
        <w:t>Halky</w:t>
      </w:r>
      <w:proofErr w:type="spellEnd"/>
      <w:r w:rsidRPr="003A3E77">
        <w:rPr>
          <w:rFonts w:eastAsia="Times New Roman" w:cs="Calibri"/>
          <w:b/>
          <w:sz w:val="24"/>
          <w:szCs w:val="24"/>
          <w:lang w:eastAsia="cs-CZ"/>
        </w:rPr>
        <w:t xml:space="preserve"> Je Třešňákové</w:t>
      </w:r>
      <w:r w:rsidRPr="003A3E77">
        <w:rPr>
          <w:rFonts w:eastAsia="Times New Roman" w:cs="Calibri"/>
          <w:sz w:val="24"/>
          <w:szCs w:val="24"/>
          <w:lang w:eastAsia="cs-CZ"/>
        </w:rPr>
        <w:t xml:space="preserve"> a hudba, pod níž je podepsán muzikant</w:t>
      </w:r>
    </w:p>
    <w:p w:rsidR="003A3E77" w:rsidRPr="003A3E77" w:rsidRDefault="003A3E77" w:rsidP="003A3E77">
      <w:pPr>
        <w:spacing w:after="0" w:line="240" w:lineRule="auto"/>
        <w:rPr>
          <w:rFonts w:eastAsia="Times New Roman" w:cs="Calibri"/>
          <w:sz w:val="24"/>
          <w:szCs w:val="24"/>
          <w:lang w:eastAsia="cs-CZ"/>
        </w:rPr>
      </w:pPr>
      <w:r w:rsidRPr="003A3E77">
        <w:rPr>
          <w:rFonts w:eastAsia="Times New Roman" w:cs="Calibri"/>
          <w:sz w:val="24"/>
          <w:szCs w:val="24"/>
          <w:lang w:eastAsia="cs-CZ"/>
        </w:rPr>
        <w:t xml:space="preserve">a komiksový autor </w:t>
      </w:r>
      <w:proofErr w:type="spellStart"/>
      <w:r w:rsidRPr="003A3E77">
        <w:rPr>
          <w:rFonts w:eastAsia="Times New Roman" w:cs="Calibri"/>
          <w:b/>
          <w:sz w:val="24"/>
          <w:szCs w:val="24"/>
          <w:lang w:eastAsia="cs-CZ"/>
        </w:rPr>
        <w:t>Myko</w:t>
      </w:r>
      <w:proofErr w:type="spellEnd"/>
      <w:r w:rsidRPr="003A3E77">
        <w:rPr>
          <w:rFonts w:eastAsia="Times New Roman" w:cs="Calibri"/>
          <w:sz w:val="24"/>
          <w:szCs w:val="24"/>
          <w:lang w:eastAsia="cs-CZ"/>
        </w:rPr>
        <w:t xml:space="preserve">. Hru přeložila </w:t>
      </w:r>
      <w:r w:rsidRPr="003A3E77">
        <w:rPr>
          <w:rFonts w:eastAsia="Times New Roman" w:cs="Calibri"/>
          <w:b/>
          <w:sz w:val="24"/>
          <w:szCs w:val="24"/>
          <w:lang w:eastAsia="cs-CZ"/>
        </w:rPr>
        <w:t>Lucie Kolouchová</w:t>
      </w:r>
      <w:r w:rsidRPr="003A3E77">
        <w:rPr>
          <w:rFonts w:eastAsia="Times New Roman" w:cs="Calibri"/>
          <w:sz w:val="24"/>
          <w:szCs w:val="24"/>
          <w:lang w:eastAsia="cs-CZ"/>
        </w:rPr>
        <w:t>.</w:t>
      </w:r>
    </w:p>
    <w:p w:rsidR="003A3E77" w:rsidRPr="003A3E77" w:rsidRDefault="003A3E77" w:rsidP="003A3E77">
      <w:pPr>
        <w:spacing w:before="100" w:beforeAutospacing="1" w:after="0" w:line="240" w:lineRule="auto"/>
        <w:rPr>
          <w:rFonts w:eastAsia="Times New Roman" w:cs="Calibri"/>
          <w:b/>
          <w:sz w:val="24"/>
          <w:szCs w:val="24"/>
          <w:lang w:eastAsia="cs-CZ"/>
        </w:rPr>
      </w:pPr>
      <w:proofErr w:type="spellStart"/>
      <w:r w:rsidRPr="003A3E77">
        <w:rPr>
          <w:rFonts w:eastAsia="Times New Roman" w:cs="Calibri"/>
          <w:b/>
          <w:sz w:val="24"/>
          <w:szCs w:val="24"/>
          <w:lang w:eastAsia="cs-CZ"/>
        </w:rPr>
        <w:t>Caryl</w:t>
      </w:r>
      <w:proofErr w:type="spellEnd"/>
      <w:r w:rsidRPr="003A3E77">
        <w:rPr>
          <w:rFonts w:eastAsia="Times New Roman" w:cs="Calibri"/>
          <w:b/>
          <w:sz w:val="24"/>
          <w:szCs w:val="24"/>
          <w:lang w:eastAsia="cs-CZ"/>
        </w:rPr>
        <w:t xml:space="preserve"> Churchill, hvězda současného dramatu</w:t>
      </w:r>
    </w:p>
    <w:p w:rsidR="003A3E77" w:rsidRPr="003A3E77" w:rsidRDefault="003A3E77" w:rsidP="003A3E77">
      <w:pPr>
        <w:spacing w:before="100" w:beforeAutospacing="1" w:after="0" w:line="240" w:lineRule="auto"/>
        <w:rPr>
          <w:rFonts w:eastAsia="Times New Roman" w:cs="Calibri"/>
          <w:sz w:val="24"/>
          <w:szCs w:val="24"/>
          <w:lang w:eastAsia="cs-CZ"/>
        </w:rPr>
      </w:pPr>
      <w:r w:rsidRPr="003A3E77">
        <w:rPr>
          <w:rFonts w:eastAsia="Times New Roman" w:cs="Calibri"/>
          <w:i/>
          <w:sz w:val="24"/>
          <w:szCs w:val="24"/>
          <w:lang w:eastAsia="cs-CZ"/>
        </w:rPr>
        <w:t>„Naše psychika je po tisíce let nastavena tak, že se stále zabývá vedle života i smrtí. Ve chvíli, kdy ji vyřadíme, vytěsníme a nemluvíme o ní, nevídáme ji, nepřipouštíme si ji, myslím, že pak naše duše strádá. Onemocní, různě se pitvoří a nadouvá. I proto jsme se do</w:t>
      </w:r>
      <w:r w:rsidRPr="003A3E77">
        <w:rPr>
          <w:rFonts w:eastAsia="Times New Roman" w:cs="Calibri"/>
          <w:i/>
          <w:color w:val="FF0000"/>
          <w:sz w:val="24"/>
          <w:szCs w:val="24"/>
          <w:lang w:eastAsia="cs-CZ"/>
        </w:rPr>
        <w:t xml:space="preserve"> </w:t>
      </w:r>
      <w:r w:rsidRPr="003A3E77">
        <w:rPr>
          <w:rFonts w:eastAsia="Times New Roman" w:cs="Calibri"/>
          <w:i/>
          <w:sz w:val="24"/>
          <w:szCs w:val="24"/>
          <w:lang w:eastAsia="cs-CZ"/>
        </w:rPr>
        <w:t xml:space="preserve">této hry ve Švandově divadle pustili,“ </w:t>
      </w:r>
      <w:r w:rsidRPr="003A3E77">
        <w:rPr>
          <w:rFonts w:eastAsia="Times New Roman" w:cs="Calibri"/>
          <w:sz w:val="24"/>
          <w:szCs w:val="24"/>
          <w:lang w:eastAsia="cs-CZ"/>
        </w:rPr>
        <w:t xml:space="preserve">říká </w:t>
      </w:r>
      <w:r w:rsidRPr="003A3E77">
        <w:rPr>
          <w:rFonts w:eastAsia="Times New Roman" w:cs="Calibri"/>
          <w:b/>
          <w:sz w:val="24"/>
          <w:szCs w:val="24"/>
          <w:lang w:eastAsia="cs-CZ"/>
        </w:rPr>
        <w:t>Viktorie Čermáková</w:t>
      </w:r>
      <w:r w:rsidRPr="003A3E77">
        <w:rPr>
          <w:rFonts w:eastAsia="Times New Roman" w:cs="Calibri"/>
          <w:sz w:val="24"/>
          <w:szCs w:val="24"/>
          <w:lang w:eastAsia="cs-CZ"/>
        </w:rPr>
        <w:t xml:space="preserve">. Ta už ve Studiu Švandova divadla zrežírovala například </w:t>
      </w:r>
      <w:r w:rsidRPr="003A3E77">
        <w:rPr>
          <w:rFonts w:eastAsia="Times New Roman" w:cs="Calibri"/>
          <w:b/>
          <w:sz w:val="24"/>
          <w:szCs w:val="24"/>
          <w:lang w:eastAsia="cs-CZ"/>
        </w:rPr>
        <w:t>Šamana</w:t>
      </w:r>
      <w:r w:rsidRPr="003A3E77">
        <w:rPr>
          <w:rFonts w:eastAsia="Times New Roman" w:cs="Calibri"/>
          <w:sz w:val="24"/>
          <w:szCs w:val="24"/>
          <w:lang w:eastAsia="cs-CZ"/>
        </w:rPr>
        <w:t xml:space="preserve">, povedenou adaptaci stejnojmenné povídky Egona Bondyho, podepsána je i pod autorskou hrou </w:t>
      </w:r>
      <w:r w:rsidRPr="003A3E77">
        <w:rPr>
          <w:rFonts w:eastAsia="Times New Roman" w:cs="Calibri"/>
          <w:b/>
          <w:sz w:val="24"/>
          <w:szCs w:val="24"/>
          <w:lang w:eastAsia="cs-CZ"/>
        </w:rPr>
        <w:t>Putin a Biľak u trezoru</w:t>
      </w:r>
      <w:r w:rsidRPr="003A3E77">
        <w:rPr>
          <w:rFonts w:eastAsia="Times New Roman" w:cs="Calibri"/>
          <w:sz w:val="24"/>
          <w:szCs w:val="24"/>
          <w:lang w:eastAsia="cs-CZ"/>
        </w:rPr>
        <w:t>.</w:t>
      </w:r>
    </w:p>
    <w:p w:rsidR="003A3E77" w:rsidRPr="003A3E77" w:rsidRDefault="003A3E77" w:rsidP="003A3E77">
      <w:pPr>
        <w:spacing w:before="100" w:beforeAutospacing="1" w:after="0" w:line="240" w:lineRule="auto"/>
        <w:rPr>
          <w:rFonts w:eastAsia="Times New Roman" w:cs="Calibri"/>
          <w:sz w:val="24"/>
          <w:szCs w:val="24"/>
          <w:lang w:eastAsia="cs-CZ"/>
        </w:rPr>
      </w:pPr>
      <w:r w:rsidRPr="003A3E77">
        <w:rPr>
          <w:rFonts w:eastAsia="Times New Roman" w:cs="Calibri"/>
          <w:sz w:val="24"/>
          <w:szCs w:val="24"/>
        </w:rPr>
        <w:t xml:space="preserve">Text </w:t>
      </w:r>
      <w:proofErr w:type="spellStart"/>
      <w:r w:rsidRPr="003A3E77">
        <w:rPr>
          <w:rFonts w:eastAsia="Times New Roman" w:cs="Calibri"/>
          <w:sz w:val="24"/>
          <w:szCs w:val="24"/>
        </w:rPr>
        <w:t>Caryl</w:t>
      </w:r>
      <w:proofErr w:type="spellEnd"/>
      <w:r w:rsidRPr="003A3E77">
        <w:rPr>
          <w:rFonts w:eastAsia="Times New Roman" w:cs="Calibri"/>
          <w:sz w:val="24"/>
          <w:szCs w:val="24"/>
        </w:rPr>
        <w:t xml:space="preserve"> Churchill jí nyní nabízí každopádně velmi kvalitní a inspirativní předlohu: hru Je to tu (</w:t>
      </w:r>
      <w:proofErr w:type="spellStart"/>
      <w:r w:rsidRPr="003A3E77">
        <w:rPr>
          <w:rFonts w:eastAsia="Times New Roman" w:cs="Calibri"/>
          <w:sz w:val="24"/>
          <w:szCs w:val="24"/>
        </w:rPr>
        <w:t>Here</w:t>
      </w:r>
      <w:proofErr w:type="spellEnd"/>
      <w:r w:rsidRPr="003A3E77">
        <w:rPr>
          <w:rFonts w:eastAsia="Times New Roman" w:cs="Calibri"/>
          <w:sz w:val="24"/>
          <w:szCs w:val="24"/>
        </w:rPr>
        <w:t xml:space="preserve"> </w:t>
      </w:r>
      <w:proofErr w:type="spellStart"/>
      <w:r w:rsidRPr="003A3E77">
        <w:rPr>
          <w:rFonts w:eastAsia="Times New Roman" w:cs="Calibri"/>
          <w:sz w:val="24"/>
          <w:szCs w:val="24"/>
        </w:rPr>
        <w:t>We</w:t>
      </w:r>
      <w:proofErr w:type="spellEnd"/>
      <w:r w:rsidRPr="003A3E77">
        <w:rPr>
          <w:rFonts w:eastAsia="Times New Roman" w:cs="Calibri"/>
          <w:sz w:val="24"/>
          <w:szCs w:val="24"/>
        </w:rPr>
        <w:t xml:space="preserve"> Go) v roce 2015 s úspěchem uvedlo například Národní divadlo v Londýně. Do Švandova divadla se tak dostává necelý rok po její celosvětové premiéře. </w:t>
      </w:r>
    </w:p>
    <w:p w:rsidR="003A3E77" w:rsidRPr="003A3E77" w:rsidRDefault="003A3E77" w:rsidP="003A3E77">
      <w:pPr>
        <w:spacing w:before="100" w:beforeAutospacing="1" w:after="0" w:line="240" w:lineRule="auto"/>
        <w:rPr>
          <w:rFonts w:eastAsia="Times New Roman" w:cs="Calibri"/>
          <w:sz w:val="24"/>
          <w:szCs w:val="24"/>
          <w:lang w:eastAsia="cs-CZ"/>
        </w:rPr>
      </w:pPr>
      <w:r w:rsidRPr="003A3E77">
        <w:rPr>
          <w:rFonts w:eastAsia="Times New Roman" w:cs="Calibri"/>
          <w:sz w:val="24"/>
          <w:szCs w:val="24"/>
        </w:rPr>
        <w:t xml:space="preserve">Ovace od publika i kritiky už ale mnoho let sklízí i samotná autorka: </w:t>
      </w:r>
      <w:r w:rsidRPr="003A3E77">
        <w:rPr>
          <w:rFonts w:eastAsia="Times New Roman" w:cs="Calibri"/>
          <w:sz w:val="24"/>
          <w:szCs w:val="24"/>
          <w:lang w:eastAsia="cs-CZ"/>
        </w:rPr>
        <w:t>„</w:t>
      </w:r>
      <w:r w:rsidRPr="003A3E77">
        <w:rPr>
          <w:rFonts w:eastAsia="Times New Roman" w:cs="Calibri"/>
          <w:i/>
          <w:sz w:val="24"/>
          <w:szCs w:val="24"/>
          <w:lang w:eastAsia="cs-CZ"/>
        </w:rPr>
        <w:t xml:space="preserve">Je nemožné představit si krajinu současného dramatu bez </w:t>
      </w:r>
      <w:proofErr w:type="spellStart"/>
      <w:proofErr w:type="gramStart"/>
      <w:r w:rsidRPr="003A3E77">
        <w:rPr>
          <w:rFonts w:eastAsia="Times New Roman" w:cs="Calibri"/>
          <w:i/>
          <w:sz w:val="24"/>
          <w:szCs w:val="24"/>
          <w:lang w:eastAsia="cs-CZ"/>
        </w:rPr>
        <w:t>Caryl</w:t>
      </w:r>
      <w:proofErr w:type="spellEnd"/>
      <w:proofErr w:type="gramEnd"/>
      <w:r w:rsidRPr="003A3E77">
        <w:rPr>
          <w:rFonts w:eastAsia="Times New Roman" w:cs="Calibri"/>
          <w:i/>
          <w:sz w:val="24"/>
          <w:szCs w:val="24"/>
          <w:lang w:eastAsia="cs-CZ"/>
        </w:rPr>
        <w:t xml:space="preserve"> Churchill“,</w:t>
      </w:r>
      <w:r w:rsidRPr="003A3E77">
        <w:rPr>
          <w:rFonts w:eastAsia="Times New Roman" w:cs="Calibri"/>
          <w:sz w:val="24"/>
          <w:szCs w:val="24"/>
          <w:lang w:eastAsia="cs-CZ"/>
        </w:rPr>
        <w:t xml:space="preserve"> napsal v roce 2012 </w:t>
      </w:r>
      <w:proofErr w:type="spellStart"/>
      <w:r w:rsidRPr="003A3E77">
        <w:rPr>
          <w:rFonts w:eastAsia="Times New Roman" w:cs="Calibri"/>
          <w:sz w:val="24"/>
          <w:szCs w:val="24"/>
          <w:lang w:eastAsia="cs-CZ"/>
        </w:rPr>
        <w:t>The</w:t>
      </w:r>
      <w:proofErr w:type="spellEnd"/>
      <w:r w:rsidRPr="003A3E77">
        <w:rPr>
          <w:rFonts w:eastAsia="Times New Roman" w:cs="Calibri"/>
          <w:sz w:val="24"/>
          <w:szCs w:val="24"/>
          <w:lang w:eastAsia="cs-CZ"/>
        </w:rPr>
        <w:t xml:space="preserve"> </w:t>
      </w:r>
      <w:proofErr w:type="spellStart"/>
      <w:r w:rsidRPr="003A3E77">
        <w:rPr>
          <w:rFonts w:eastAsia="Times New Roman" w:cs="Calibri"/>
          <w:sz w:val="24"/>
          <w:szCs w:val="24"/>
          <w:lang w:eastAsia="cs-CZ"/>
        </w:rPr>
        <w:t>Guardian</w:t>
      </w:r>
      <w:proofErr w:type="spellEnd"/>
      <w:r w:rsidRPr="003A3E77">
        <w:rPr>
          <w:rFonts w:eastAsia="Times New Roman" w:cs="Calibri"/>
          <w:sz w:val="24"/>
          <w:szCs w:val="24"/>
          <w:lang w:eastAsia="cs-CZ"/>
        </w:rPr>
        <w:t>, který dramatičku vyzdvihuje mimo jiné proto, že „</w:t>
      </w:r>
      <w:r w:rsidRPr="003A3E77">
        <w:rPr>
          <w:rFonts w:eastAsia="Times New Roman" w:cs="Calibri"/>
          <w:i/>
          <w:sz w:val="24"/>
          <w:szCs w:val="24"/>
          <w:lang w:eastAsia="cs-CZ"/>
        </w:rPr>
        <w:t>změnila jazyk současného divadla“.</w:t>
      </w:r>
      <w:r w:rsidRPr="003A3E77">
        <w:rPr>
          <w:rFonts w:eastAsia="Times New Roman" w:cs="Calibri"/>
          <w:sz w:val="24"/>
          <w:szCs w:val="24"/>
          <w:lang w:eastAsia="cs-CZ"/>
        </w:rPr>
        <w:t xml:space="preserve"> List </w:t>
      </w:r>
      <w:proofErr w:type="spellStart"/>
      <w:r w:rsidRPr="003A3E77">
        <w:rPr>
          <w:rFonts w:eastAsia="Times New Roman" w:cs="Calibri"/>
          <w:sz w:val="24"/>
          <w:szCs w:val="24"/>
          <w:lang w:eastAsia="cs-CZ"/>
        </w:rPr>
        <w:t>The</w:t>
      </w:r>
      <w:proofErr w:type="spellEnd"/>
      <w:r w:rsidRPr="003A3E77">
        <w:rPr>
          <w:rFonts w:eastAsia="Times New Roman" w:cs="Calibri"/>
          <w:sz w:val="24"/>
          <w:szCs w:val="24"/>
          <w:lang w:eastAsia="cs-CZ"/>
        </w:rPr>
        <w:t xml:space="preserve"> </w:t>
      </w:r>
      <w:proofErr w:type="spellStart"/>
      <w:r w:rsidRPr="003A3E77">
        <w:rPr>
          <w:rFonts w:eastAsia="Times New Roman" w:cs="Calibri"/>
          <w:sz w:val="24"/>
          <w:szCs w:val="24"/>
          <w:lang w:eastAsia="cs-CZ"/>
        </w:rPr>
        <w:t>Telegraph</w:t>
      </w:r>
      <w:proofErr w:type="spellEnd"/>
      <w:r w:rsidRPr="003A3E77">
        <w:rPr>
          <w:rFonts w:eastAsia="Times New Roman" w:cs="Calibri"/>
          <w:sz w:val="24"/>
          <w:szCs w:val="24"/>
          <w:lang w:eastAsia="cs-CZ"/>
        </w:rPr>
        <w:t xml:space="preserve"> ji pro její novátorský přístup označil dokonce za </w:t>
      </w:r>
      <w:r w:rsidRPr="003A3E77">
        <w:rPr>
          <w:rFonts w:eastAsia="Times New Roman" w:cs="Calibri"/>
          <w:i/>
          <w:sz w:val="24"/>
          <w:szCs w:val="24"/>
          <w:lang w:eastAsia="cs-CZ"/>
        </w:rPr>
        <w:t xml:space="preserve">„Davida </w:t>
      </w:r>
      <w:proofErr w:type="spellStart"/>
      <w:r w:rsidRPr="003A3E77">
        <w:rPr>
          <w:rFonts w:eastAsia="Times New Roman" w:cs="Calibri"/>
          <w:i/>
          <w:sz w:val="24"/>
          <w:szCs w:val="24"/>
          <w:lang w:eastAsia="cs-CZ"/>
        </w:rPr>
        <w:t>Bowieho</w:t>
      </w:r>
      <w:proofErr w:type="spellEnd"/>
      <w:r w:rsidRPr="003A3E77">
        <w:rPr>
          <w:rFonts w:eastAsia="Times New Roman" w:cs="Calibri"/>
          <w:i/>
          <w:sz w:val="24"/>
          <w:szCs w:val="24"/>
          <w:lang w:eastAsia="cs-CZ"/>
        </w:rPr>
        <w:t xml:space="preserve"> současného dramatu“</w:t>
      </w:r>
      <w:r w:rsidRPr="003A3E77">
        <w:rPr>
          <w:rFonts w:eastAsia="Times New Roman" w:cs="Calibri"/>
          <w:sz w:val="24"/>
          <w:szCs w:val="24"/>
          <w:lang w:eastAsia="cs-CZ"/>
        </w:rPr>
        <w:t>.</w:t>
      </w:r>
    </w:p>
    <w:p w:rsidR="003A3E77" w:rsidRPr="003A3E77" w:rsidRDefault="003A3E77" w:rsidP="003A3E77">
      <w:pPr>
        <w:spacing w:before="100" w:beforeAutospacing="1" w:after="0" w:line="240" w:lineRule="auto"/>
        <w:rPr>
          <w:rFonts w:eastAsia="Times New Roman" w:cs="Calibri"/>
          <w:sz w:val="24"/>
          <w:szCs w:val="24"/>
          <w:lang w:eastAsia="cs-CZ"/>
        </w:rPr>
      </w:pPr>
      <w:r w:rsidRPr="003A3E77">
        <w:rPr>
          <w:rFonts w:eastAsia="Times New Roman" w:cs="Calibri"/>
          <w:sz w:val="24"/>
          <w:szCs w:val="24"/>
          <w:lang w:eastAsia="cs-CZ"/>
        </w:rPr>
        <w:t xml:space="preserve">Premiéra hry </w:t>
      </w:r>
      <w:proofErr w:type="gramStart"/>
      <w:r w:rsidRPr="003A3E77">
        <w:rPr>
          <w:rFonts w:eastAsia="Times New Roman" w:cs="Calibri"/>
          <w:sz w:val="24"/>
          <w:szCs w:val="24"/>
          <w:lang w:eastAsia="cs-CZ"/>
        </w:rPr>
        <w:t>Je</w:t>
      </w:r>
      <w:proofErr w:type="gramEnd"/>
      <w:r w:rsidRPr="003A3E77">
        <w:rPr>
          <w:rFonts w:eastAsia="Times New Roman" w:cs="Calibri"/>
          <w:sz w:val="24"/>
          <w:szCs w:val="24"/>
          <w:lang w:eastAsia="cs-CZ"/>
        </w:rPr>
        <w:t xml:space="preserve"> to tu ve Studiu Švandova divadla je v sobotu 22. října, první a druhá repríza jsou naplánovány na 26. října a 3. listopadu. </w:t>
      </w:r>
    </w:p>
    <w:p w:rsidR="003A3E77" w:rsidRPr="003A3E77" w:rsidRDefault="003A3E77" w:rsidP="003A3E77">
      <w:pPr>
        <w:spacing w:before="100" w:beforeAutospacing="1" w:after="0" w:line="240" w:lineRule="auto"/>
        <w:rPr>
          <w:rFonts w:eastAsia="Times New Roman" w:cs="Calibri"/>
          <w:sz w:val="24"/>
          <w:szCs w:val="24"/>
        </w:rPr>
      </w:pPr>
    </w:p>
    <w:p w:rsidR="003A3E77" w:rsidRPr="003A3E77" w:rsidRDefault="003A3E77" w:rsidP="003A3E77">
      <w:pPr>
        <w:suppressAutoHyphens/>
        <w:autoSpaceDN w:val="0"/>
        <w:spacing w:after="0" w:line="360" w:lineRule="auto"/>
        <w:textAlignment w:val="baseline"/>
        <w:rPr>
          <w:rFonts w:eastAsia="Times New Roman" w:cs="Calibri"/>
          <w:b/>
          <w:kern w:val="3"/>
          <w:sz w:val="24"/>
          <w:szCs w:val="24"/>
          <w:lang w:eastAsia="zh-CN" w:bidi="hi-IN"/>
        </w:rPr>
      </w:pP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lastRenderedPageBreak/>
        <w:t>Je to tu</w:t>
      </w:r>
    </w:p>
    <w:p w:rsidR="003A3E77" w:rsidRPr="003A3E77" w:rsidRDefault="003A3E77" w:rsidP="003A3E77">
      <w:pPr>
        <w:suppressAutoHyphens/>
        <w:autoSpaceDN w:val="0"/>
        <w:spacing w:after="0" w:line="360" w:lineRule="auto"/>
        <w:textAlignment w:val="baseline"/>
        <w:rPr>
          <w:rFonts w:eastAsia="Times New Roman" w:cs="Calibri"/>
          <w:b/>
          <w:kern w:val="3"/>
          <w:sz w:val="24"/>
          <w:szCs w:val="24"/>
          <w:lang w:eastAsia="zh-CN" w:bidi="hi-IN"/>
        </w:rPr>
      </w:pPr>
    </w:p>
    <w:p w:rsidR="003A3E77" w:rsidRPr="003A3E77" w:rsidRDefault="003A3E77" w:rsidP="003A3E77">
      <w:pPr>
        <w:spacing w:after="0" w:line="293" w:lineRule="auto"/>
        <w:rPr>
          <w:rFonts w:eastAsia="SimSun" w:cs="Calibri"/>
          <w:sz w:val="24"/>
          <w:szCs w:val="24"/>
          <w:lang w:eastAsia="cs-CZ"/>
        </w:rPr>
      </w:pPr>
      <w:r w:rsidRPr="003A3E77">
        <w:rPr>
          <w:rFonts w:eastAsia="SimSun" w:cs="Calibri"/>
          <w:sz w:val="24"/>
          <w:szCs w:val="24"/>
          <w:lang w:eastAsia="cs-CZ"/>
        </w:rPr>
        <w:t>Překlad</w:t>
      </w:r>
      <w:r w:rsidRPr="003A3E77">
        <w:rPr>
          <w:rFonts w:eastAsia="SimSun" w:cs="Calibri"/>
          <w:sz w:val="24"/>
          <w:szCs w:val="24"/>
          <w:lang w:eastAsia="cs-CZ"/>
        </w:rPr>
        <w:tab/>
      </w:r>
      <w:r w:rsidRPr="003A3E77">
        <w:rPr>
          <w:rFonts w:eastAsia="SimSun" w:cs="Calibri"/>
          <w:sz w:val="24"/>
          <w:szCs w:val="24"/>
          <w:lang w:eastAsia="cs-CZ"/>
        </w:rPr>
        <w:tab/>
      </w:r>
      <w:r w:rsidRPr="003A3E77">
        <w:rPr>
          <w:rFonts w:eastAsia="SimSun" w:cs="Calibri"/>
          <w:sz w:val="24"/>
          <w:szCs w:val="24"/>
          <w:lang w:eastAsia="cs-CZ"/>
        </w:rPr>
        <w:tab/>
        <w:t xml:space="preserve"> </w:t>
      </w:r>
      <w:r w:rsidRPr="003A3E77">
        <w:rPr>
          <w:rFonts w:eastAsia="SimSun" w:cs="Calibri"/>
          <w:sz w:val="24"/>
          <w:szCs w:val="24"/>
          <w:lang w:eastAsia="cs-CZ"/>
        </w:rPr>
        <w:tab/>
        <w:t xml:space="preserve">           Lucie Kolouchová</w:t>
      </w:r>
    </w:p>
    <w:p w:rsidR="003A3E77" w:rsidRPr="003A3E77" w:rsidRDefault="003A3E77" w:rsidP="003A3E77">
      <w:pPr>
        <w:spacing w:after="0" w:line="293" w:lineRule="auto"/>
        <w:ind w:left="1800" w:hanging="1800"/>
        <w:rPr>
          <w:rFonts w:eastAsia="SimSun" w:cs="Calibri"/>
          <w:sz w:val="24"/>
          <w:szCs w:val="24"/>
          <w:lang w:eastAsia="cs-CZ"/>
        </w:rPr>
      </w:pPr>
      <w:r w:rsidRPr="003A3E77">
        <w:rPr>
          <w:rFonts w:eastAsia="SimSun" w:cs="Calibri"/>
          <w:sz w:val="24"/>
          <w:szCs w:val="24"/>
          <w:lang w:eastAsia="cs-CZ"/>
        </w:rPr>
        <w:t>Režie</w:t>
      </w:r>
      <w:r w:rsidRPr="003A3E77">
        <w:rPr>
          <w:rFonts w:eastAsia="SimSun" w:cs="Calibri"/>
          <w:sz w:val="24"/>
          <w:szCs w:val="24"/>
          <w:lang w:eastAsia="cs-CZ"/>
        </w:rPr>
        <w:tab/>
      </w:r>
      <w:r w:rsidRPr="003A3E77">
        <w:rPr>
          <w:rFonts w:eastAsia="SimSun" w:cs="Calibri"/>
          <w:sz w:val="24"/>
          <w:szCs w:val="24"/>
          <w:lang w:eastAsia="cs-CZ"/>
        </w:rPr>
        <w:tab/>
      </w:r>
      <w:r w:rsidRPr="003A3E77">
        <w:rPr>
          <w:rFonts w:eastAsia="SimSun" w:cs="Calibri"/>
          <w:sz w:val="24"/>
          <w:szCs w:val="24"/>
          <w:lang w:eastAsia="cs-CZ"/>
        </w:rPr>
        <w:tab/>
      </w:r>
      <w:r w:rsidRPr="003A3E77">
        <w:rPr>
          <w:rFonts w:eastAsia="SimSun" w:cs="Calibri"/>
          <w:sz w:val="24"/>
          <w:szCs w:val="24"/>
          <w:lang w:eastAsia="cs-CZ"/>
        </w:rPr>
        <w:tab/>
        <w:t xml:space="preserve">           Viktorie Čermáková</w:t>
      </w:r>
    </w:p>
    <w:p w:rsidR="003A3E77" w:rsidRPr="003A3E77" w:rsidRDefault="003A3E77" w:rsidP="003A3E77">
      <w:pPr>
        <w:spacing w:after="0" w:line="293" w:lineRule="auto"/>
        <w:ind w:left="1800" w:hanging="1800"/>
        <w:rPr>
          <w:rFonts w:eastAsia="SimSun" w:cs="Calibri"/>
          <w:sz w:val="24"/>
          <w:szCs w:val="24"/>
          <w:lang w:eastAsia="cs-CZ"/>
        </w:rPr>
      </w:pPr>
      <w:r w:rsidRPr="003A3E77">
        <w:rPr>
          <w:rFonts w:eastAsia="SimSun" w:cs="Calibri"/>
          <w:sz w:val="24"/>
          <w:szCs w:val="24"/>
          <w:lang w:eastAsia="cs-CZ"/>
        </w:rPr>
        <w:t xml:space="preserve">Dramaturgie </w:t>
      </w:r>
      <w:r w:rsidRPr="003A3E77">
        <w:rPr>
          <w:rFonts w:eastAsia="SimSun" w:cs="Calibri"/>
          <w:sz w:val="24"/>
          <w:szCs w:val="24"/>
          <w:lang w:eastAsia="cs-CZ"/>
        </w:rPr>
        <w:tab/>
      </w:r>
      <w:r w:rsidRPr="003A3E77">
        <w:rPr>
          <w:rFonts w:eastAsia="SimSun" w:cs="Calibri"/>
          <w:sz w:val="24"/>
          <w:szCs w:val="24"/>
          <w:lang w:eastAsia="cs-CZ"/>
        </w:rPr>
        <w:tab/>
      </w:r>
      <w:r w:rsidRPr="003A3E77">
        <w:rPr>
          <w:rFonts w:eastAsia="SimSun" w:cs="Calibri"/>
          <w:sz w:val="24"/>
          <w:szCs w:val="24"/>
          <w:lang w:eastAsia="cs-CZ"/>
        </w:rPr>
        <w:tab/>
        <w:t xml:space="preserve">                        Libor Vodička</w:t>
      </w:r>
    </w:p>
    <w:p w:rsidR="003A3E77" w:rsidRPr="003A3E77" w:rsidRDefault="003A3E77" w:rsidP="003A3E77">
      <w:pPr>
        <w:spacing w:after="0" w:line="293" w:lineRule="auto"/>
        <w:ind w:left="1800" w:hanging="1800"/>
        <w:rPr>
          <w:rFonts w:eastAsia="SimSun" w:cs="Calibri"/>
          <w:sz w:val="24"/>
          <w:szCs w:val="24"/>
          <w:lang w:eastAsia="cs-CZ"/>
        </w:rPr>
      </w:pPr>
      <w:r w:rsidRPr="003A3E77">
        <w:rPr>
          <w:rFonts w:eastAsia="SimSun" w:cs="Calibri"/>
          <w:sz w:val="24"/>
          <w:szCs w:val="24"/>
          <w:lang w:eastAsia="cs-CZ"/>
        </w:rPr>
        <w:t xml:space="preserve">Scéna a kostýmy </w:t>
      </w:r>
      <w:r w:rsidRPr="003A3E77">
        <w:rPr>
          <w:rFonts w:eastAsia="SimSun" w:cs="Calibri"/>
          <w:sz w:val="24"/>
          <w:szCs w:val="24"/>
          <w:lang w:eastAsia="cs-CZ"/>
        </w:rPr>
        <w:tab/>
      </w:r>
      <w:r w:rsidRPr="003A3E77">
        <w:rPr>
          <w:rFonts w:eastAsia="SimSun" w:cs="Calibri"/>
          <w:sz w:val="24"/>
          <w:szCs w:val="24"/>
          <w:lang w:eastAsia="cs-CZ"/>
        </w:rPr>
        <w:tab/>
      </w:r>
      <w:r w:rsidRPr="003A3E77">
        <w:rPr>
          <w:rFonts w:eastAsia="SimSun" w:cs="Calibri"/>
          <w:sz w:val="24"/>
          <w:szCs w:val="24"/>
          <w:lang w:eastAsia="cs-CZ"/>
        </w:rPr>
        <w:tab/>
        <w:t xml:space="preserve">                        Barbara </w:t>
      </w:r>
      <w:proofErr w:type="spellStart"/>
      <w:r w:rsidRPr="003A3E77">
        <w:rPr>
          <w:rFonts w:eastAsia="SimSun" w:cs="Calibri"/>
          <w:sz w:val="24"/>
          <w:szCs w:val="24"/>
          <w:lang w:eastAsia="cs-CZ"/>
        </w:rPr>
        <w:t>Wojtkowiak</w:t>
      </w:r>
      <w:proofErr w:type="spellEnd"/>
    </w:p>
    <w:p w:rsidR="003A3E77" w:rsidRPr="003A3E77" w:rsidRDefault="003A3E77" w:rsidP="003A3E77">
      <w:pPr>
        <w:spacing w:after="0" w:line="293" w:lineRule="auto"/>
        <w:rPr>
          <w:rFonts w:eastAsia="SimSun" w:cs="Calibri"/>
          <w:sz w:val="24"/>
          <w:szCs w:val="24"/>
          <w:lang w:eastAsia="cs-CZ"/>
        </w:rPr>
      </w:pPr>
      <w:r w:rsidRPr="003A3E77">
        <w:rPr>
          <w:rFonts w:eastAsia="SimSun" w:cs="Calibri"/>
          <w:sz w:val="24"/>
          <w:szCs w:val="24"/>
          <w:lang w:eastAsia="cs-CZ"/>
        </w:rPr>
        <w:t>Hudba</w:t>
      </w:r>
      <w:r w:rsidRPr="003A3E77">
        <w:rPr>
          <w:rFonts w:eastAsia="SimSun" w:cs="Calibri"/>
          <w:sz w:val="24"/>
          <w:szCs w:val="24"/>
          <w:lang w:eastAsia="cs-CZ"/>
        </w:rPr>
        <w:tab/>
      </w:r>
      <w:r w:rsidRPr="003A3E77">
        <w:rPr>
          <w:rFonts w:eastAsia="SimSun" w:cs="Calibri"/>
          <w:sz w:val="24"/>
          <w:szCs w:val="24"/>
          <w:lang w:eastAsia="cs-CZ"/>
        </w:rPr>
        <w:tab/>
      </w:r>
      <w:r w:rsidRPr="003A3E77">
        <w:rPr>
          <w:rFonts w:eastAsia="SimSun" w:cs="Calibri"/>
          <w:sz w:val="24"/>
          <w:szCs w:val="24"/>
          <w:lang w:eastAsia="cs-CZ"/>
        </w:rPr>
        <w:tab/>
      </w:r>
      <w:r w:rsidRPr="003A3E77">
        <w:rPr>
          <w:rFonts w:eastAsia="SimSun" w:cs="Calibri"/>
          <w:sz w:val="24"/>
          <w:szCs w:val="24"/>
          <w:lang w:eastAsia="cs-CZ"/>
        </w:rPr>
        <w:tab/>
      </w:r>
      <w:r w:rsidRPr="003A3E77">
        <w:rPr>
          <w:rFonts w:eastAsia="SimSun" w:cs="Calibri"/>
          <w:sz w:val="24"/>
          <w:szCs w:val="24"/>
          <w:lang w:eastAsia="cs-CZ"/>
        </w:rPr>
        <w:tab/>
        <w:t xml:space="preserve">           </w:t>
      </w:r>
      <w:proofErr w:type="spellStart"/>
      <w:r w:rsidRPr="003A3E77">
        <w:rPr>
          <w:rFonts w:eastAsia="SimSun" w:cs="Calibri"/>
          <w:sz w:val="24"/>
          <w:szCs w:val="24"/>
          <w:lang w:eastAsia="cs-CZ"/>
        </w:rPr>
        <w:t>Myko</w:t>
      </w:r>
      <w:proofErr w:type="spellEnd"/>
    </w:p>
    <w:p w:rsidR="003A3E77" w:rsidRPr="003A3E77" w:rsidRDefault="003A3E77" w:rsidP="003A3E77">
      <w:pPr>
        <w:spacing w:after="0" w:line="293" w:lineRule="auto"/>
        <w:rPr>
          <w:rFonts w:eastAsia="SimSun" w:cs="Calibri"/>
          <w:sz w:val="24"/>
          <w:szCs w:val="24"/>
          <w:lang w:eastAsia="cs-CZ"/>
        </w:rPr>
      </w:pPr>
      <w:r w:rsidRPr="003A3E77">
        <w:rPr>
          <w:rFonts w:eastAsia="SimSun" w:cs="Calibri"/>
          <w:sz w:val="24"/>
          <w:szCs w:val="24"/>
          <w:lang w:eastAsia="cs-CZ"/>
        </w:rPr>
        <w:t>Pohybová spolupráce</w:t>
      </w:r>
      <w:r w:rsidRPr="003A3E77">
        <w:rPr>
          <w:rFonts w:eastAsia="SimSun" w:cs="Calibri"/>
          <w:sz w:val="24"/>
          <w:szCs w:val="24"/>
          <w:lang w:eastAsia="cs-CZ"/>
        </w:rPr>
        <w:tab/>
      </w:r>
      <w:r w:rsidRPr="003A3E77">
        <w:rPr>
          <w:rFonts w:eastAsia="SimSun" w:cs="Calibri"/>
          <w:sz w:val="24"/>
          <w:szCs w:val="24"/>
          <w:lang w:eastAsia="cs-CZ"/>
        </w:rPr>
        <w:tab/>
        <w:t xml:space="preserve">                        </w:t>
      </w:r>
      <w:proofErr w:type="spellStart"/>
      <w:r w:rsidRPr="003A3E77">
        <w:rPr>
          <w:rFonts w:eastAsia="SimSun" w:cs="Calibri"/>
          <w:sz w:val="24"/>
          <w:szCs w:val="24"/>
          <w:lang w:eastAsia="cs-CZ"/>
        </w:rPr>
        <w:t>Halka</w:t>
      </w:r>
      <w:proofErr w:type="spellEnd"/>
      <w:r w:rsidRPr="003A3E77">
        <w:rPr>
          <w:rFonts w:eastAsia="SimSun" w:cs="Calibri"/>
          <w:sz w:val="24"/>
          <w:szCs w:val="24"/>
          <w:lang w:eastAsia="cs-CZ"/>
        </w:rPr>
        <w:t xml:space="preserve"> Je Třešňáková</w:t>
      </w:r>
      <w:r w:rsidRPr="003A3E77">
        <w:rPr>
          <w:rFonts w:eastAsia="SimSun" w:cs="Calibri"/>
          <w:sz w:val="24"/>
          <w:szCs w:val="24"/>
          <w:lang w:eastAsia="cs-CZ"/>
        </w:rPr>
        <w:tab/>
      </w:r>
    </w:p>
    <w:p w:rsidR="003A3E77" w:rsidRPr="003A3E77" w:rsidRDefault="003A3E77" w:rsidP="003A3E77">
      <w:pPr>
        <w:spacing w:after="0" w:line="293" w:lineRule="auto"/>
        <w:rPr>
          <w:rFonts w:eastAsia="SimSun" w:cs="Calibri"/>
          <w:sz w:val="24"/>
          <w:szCs w:val="24"/>
          <w:lang w:eastAsia="cs-CZ"/>
        </w:rPr>
      </w:pPr>
    </w:p>
    <w:p w:rsidR="003A3E77" w:rsidRPr="003A3E77" w:rsidRDefault="003A3E77" w:rsidP="003A3E77">
      <w:pPr>
        <w:spacing w:after="0" w:line="293" w:lineRule="auto"/>
        <w:rPr>
          <w:rFonts w:eastAsia="SimSun" w:cs="Calibri"/>
          <w:sz w:val="24"/>
          <w:szCs w:val="24"/>
          <w:lang w:eastAsia="cs-CZ"/>
        </w:rPr>
      </w:pPr>
      <w:r w:rsidRPr="003A3E77">
        <w:rPr>
          <w:rFonts w:eastAsia="SimSun" w:cs="Calibri"/>
          <w:b/>
          <w:sz w:val="24"/>
          <w:szCs w:val="24"/>
          <w:lang w:eastAsia="cs-CZ"/>
        </w:rPr>
        <w:t xml:space="preserve">Hrají: </w:t>
      </w:r>
      <w:r w:rsidRPr="003A3E77">
        <w:rPr>
          <w:rFonts w:eastAsia="SimSun" w:cs="Calibri"/>
          <w:sz w:val="24"/>
          <w:szCs w:val="24"/>
          <w:lang w:eastAsia="cs-CZ"/>
        </w:rPr>
        <w:t xml:space="preserve">Tomáš Petřík, Andrea Buršová, Tomáš Červinek, Robert </w:t>
      </w:r>
      <w:proofErr w:type="spellStart"/>
      <w:r w:rsidRPr="003A3E77">
        <w:rPr>
          <w:rFonts w:eastAsia="SimSun" w:cs="Calibri"/>
          <w:sz w:val="24"/>
          <w:szCs w:val="24"/>
          <w:lang w:eastAsia="cs-CZ"/>
        </w:rPr>
        <w:t>Jašków</w:t>
      </w:r>
      <w:proofErr w:type="spellEnd"/>
      <w:r w:rsidRPr="003A3E77">
        <w:rPr>
          <w:rFonts w:eastAsia="SimSun" w:cs="Calibri"/>
          <w:sz w:val="24"/>
          <w:szCs w:val="24"/>
          <w:lang w:eastAsia="cs-CZ"/>
        </w:rPr>
        <w:t>, Miluše Hradská</w:t>
      </w:r>
    </w:p>
    <w:p w:rsidR="003A3E77" w:rsidRPr="003A3E77" w:rsidRDefault="003A3E77" w:rsidP="003A3E77">
      <w:pPr>
        <w:spacing w:after="0" w:line="360" w:lineRule="auto"/>
        <w:rPr>
          <w:rFonts w:eastAsia="SimSun" w:cs="Calibri"/>
          <w:smallCaps/>
          <w:sz w:val="24"/>
          <w:szCs w:val="24"/>
          <w:lang w:eastAsia="cs-CZ"/>
        </w:rPr>
      </w:pPr>
    </w:p>
    <w:p w:rsidR="003A3E77" w:rsidRPr="003A3E77" w:rsidRDefault="003A3E77" w:rsidP="003A3E77">
      <w:pPr>
        <w:spacing w:after="0" w:line="360" w:lineRule="auto"/>
        <w:rPr>
          <w:rFonts w:eastAsia="SimSun" w:cs="Calibri"/>
          <w:sz w:val="24"/>
          <w:szCs w:val="24"/>
          <w:lang w:eastAsia="cs-CZ"/>
        </w:rPr>
      </w:pPr>
      <w:r w:rsidRPr="003A3E77">
        <w:rPr>
          <w:rFonts w:eastAsia="SimSun" w:cs="Calibri"/>
          <w:sz w:val="24"/>
          <w:szCs w:val="24"/>
          <w:lang w:eastAsia="cs-CZ"/>
        </w:rPr>
        <w:t>Veřejná generální zkouška: pátek 21. 10. 2016 od 11 hod.</w:t>
      </w:r>
    </w:p>
    <w:p w:rsidR="003A3E77" w:rsidRPr="003A3E77" w:rsidRDefault="003A3E77" w:rsidP="003A3E77">
      <w:pPr>
        <w:rPr>
          <w:rFonts w:eastAsia="SimSun" w:cs="Calibri"/>
          <w:sz w:val="24"/>
          <w:szCs w:val="24"/>
        </w:rPr>
      </w:pPr>
      <w:r w:rsidRPr="003A3E77">
        <w:rPr>
          <w:rFonts w:eastAsia="SimSun" w:cs="Calibri"/>
          <w:sz w:val="24"/>
          <w:szCs w:val="24"/>
          <w:lang w:eastAsia="cs-CZ"/>
        </w:rPr>
        <w:t>Premiéra: sobota 22. 10. 2016 od 19 hod.</w:t>
      </w:r>
      <w:r w:rsidRPr="003A3E77">
        <w:rPr>
          <w:rFonts w:eastAsia="SimSun" w:cs="Calibri"/>
          <w:smallCaps/>
          <w:sz w:val="24"/>
          <w:szCs w:val="24"/>
          <w:lang w:eastAsia="cs-CZ"/>
        </w:rPr>
        <w:tab/>
      </w:r>
    </w:p>
    <w:p w:rsidR="003A3E77" w:rsidRPr="003A3E77" w:rsidRDefault="003A3E77" w:rsidP="003A3E77">
      <w:pPr>
        <w:suppressAutoHyphens/>
        <w:autoSpaceDN w:val="0"/>
        <w:spacing w:after="0" w:line="360" w:lineRule="auto"/>
        <w:textAlignment w:val="baseline"/>
        <w:rPr>
          <w:rFonts w:eastAsia="Times New Roman" w:cs="Calibri"/>
          <w:b/>
          <w:kern w:val="3"/>
          <w:sz w:val="24"/>
          <w:szCs w:val="24"/>
          <w:lang w:eastAsia="zh-CN" w:bidi="hi-IN"/>
        </w:rPr>
      </w:pPr>
    </w:p>
    <w:p w:rsidR="003A3E77" w:rsidRPr="003A3E77" w:rsidRDefault="003A3E77" w:rsidP="003A3E77">
      <w:pPr>
        <w:suppressAutoHyphens/>
        <w:autoSpaceDN w:val="0"/>
        <w:spacing w:after="0" w:line="360" w:lineRule="auto"/>
        <w:textAlignment w:val="baseline"/>
        <w:rPr>
          <w:rFonts w:eastAsia="Times New Roman" w:cs="Calibri"/>
          <w:b/>
          <w:kern w:val="3"/>
          <w:sz w:val="24"/>
          <w:szCs w:val="24"/>
          <w:lang w:eastAsia="zh-CN" w:bidi="hi-IN"/>
        </w:rPr>
      </w:pP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KDO JE KDO</w:t>
      </w:r>
    </w:p>
    <w:p w:rsidR="003A3E77" w:rsidRPr="003A3E77" w:rsidRDefault="003A3E77" w:rsidP="003A3E77">
      <w:pPr>
        <w:suppressAutoHyphens/>
        <w:autoSpaceDN w:val="0"/>
        <w:spacing w:after="0" w:line="240" w:lineRule="auto"/>
        <w:textAlignment w:val="baseline"/>
        <w:rPr>
          <w:rFonts w:eastAsia="Times New Roman" w:cs="Calibri"/>
          <w:kern w:val="3"/>
          <w:sz w:val="24"/>
          <w:szCs w:val="24"/>
          <w:lang w:eastAsia="zh-CN" w:bidi="hi-IN"/>
        </w:rPr>
      </w:pPr>
    </w:p>
    <w:p w:rsidR="003A3E77" w:rsidRPr="003A3E77" w:rsidRDefault="003A3E77" w:rsidP="003A3E77">
      <w:pPr>
        <w:suppressAutoHyphens/>
        <w:autoSpaceDN w:val="0"/>
        <w:spacing w:after="0" w:line="240" w:lineRule="auto"/>
        <w:textAlignment w:val="baseline"/>
        <w:rPr>
          <w:rFonts w:eastAsia="Times New Roman" w:cs="Calibri"/>
          <w:kern w:val="3"/>
          <w:sz w:val="24"/>
          <w:szCs w:val="24"/>
          <w:lang w:eastAsia="zh-CN" w:bidi="hi-IN"/>
        </w:rPr>
      </w:pP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 xml:space="preserve">Viktorie Čermáková </w:t>
      </w: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>(1966)</w:t>
      </w:r>
    </w:p>
    <w:p w:rsidR="003A3E77" w:rsidRPr="003A3E77" w:rsidRDefault="003A3E77" w:rsidP="003A3E77">
      <w:pPr>
        <w:suppressAutoHyphens/>
        <w:autoSpaceDN w:val="0"/>
        <w:spacing w:after="0" w:line="240" w:lineRule="auto"/>
        <w:textAlignment w:val="baseline"/>
        <w:rPr>
          <w:rFonts w:eastAsia="Times New Roman" w:cs="Calibri"/>
          <w:kern w:val="3"/>
          <w:sz w:val="24"/>
          <w:szCs w:val="24"/>
          <w:lang w:eastAsia="zh-CN" w:bidi="hi-IN"/>
        </w:rPr>
      </w:pPr>
    </w:p>
    <w:p w:rsidR="003A3E77" w:rsidRPr="003A3E77" w:rsidRDefault="003A3E77" w:rsidP="003A3E77">
      <w:pPr>
        <w:suppressAutoHyphens/>
        <w:autoSpaceDN w:val="0"/>
        <w:spacing w:after="0" w:line="240" w:lineRule="auto"/>
        <w:textAlignment w:val="baseline"/>
        <w:rPr>
          <w:rFonts w:eastAsia="Times New Roman" w:cs="Calibri"/>
          <w:kern w:val="3"/>
          <w:sz w:val="24"/>
          <w:szCs w:val="24"/>
          <w:lang w:eastAsia="zh-CN" w:bidi="hi-IN"/>
        </w:rPr>
      </w:pP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>Herečka a režisérka stála poprvé před kamerou jako tříletá (</w:t>
      </w: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Lucie a zázraky</w:t>
      </w: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>). Ve filmu se objevila ještě několikrát (</w:t>
      </w: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My tři a pes z Pětipes</w:t>
      </w: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, </w:t>
      </w: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Družina černého pera</w:t>
      </w: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 aj.), ale učarovalo jí divadlo. Ve čtrnácti letech byla přijata do amatérského souboru A studio při pražském Divadle na okraji. Do roku 1989 zůstala členkou A studia a pracovala zde pod vedením herců Evy Salzmannové a Ondřeje Pavelky. Spolu s režisérem Davidem </w:t>
      </w:r>
      <w:proofErr w:type="spellStart"/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>Czesanym</w:t>
      </w:r>
      <w:proofErr w:type="spellEnd"/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 pak vedla A studio II, v němž uskutečnila svou první samostatnou režii (</w:t>
      </w:r>
      <w:proofErr w:type="spellStart"/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Lorca</w:t>
      </w:r>
      <w:proofErr w:type="spellEnd"/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:</w:t>
      </w: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 </w:t>
      </w: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Dům doni Bernardy</w:t>
      </w: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). </w:t>
      </w:r>
    </w:p>
    <w:p w:rsidR="003A3E77" w:rsidRPr="003A3E77" w:rsidRDefault="003A3E77" w:rsidP="003A3E77">
      <w:pPr>
        <w:suppressAutoHyphens/>
        <w:autoSpaceDN w:val="0"/>
        <w:spacing w:after="0" w:line="240" w:lineRule="auto"/>
        <w:textAlignment w:val="baseline"/>
        <w:rPr>
          <w:rFonts w:eastAsia="Times New Roman" w:cs="Calibri"/>
          <w:kern w:val="3"/>
          <w:sz w:val="24"/>
          <w:szCs w:val="24"/>
          <w:lang w:eastAsia="zh-CN" w:bidi="hi-IN"/>
        </w:rPr>
      </w:pPr>
    </w:p>
    <w:p w:rsidR="003A3E77" w:rsidRPr="003A3E77" w:rsidRDefault="003A3E77" w:rsidP="003A3E77">
      <w:pPr>
        <w:suppressAutoHyphens/>
        <w:autoSpaceDN w:val="0"/>
        <w:spacing w:after="0" w:line="240" w:lineRule="auto"/>
        <w:textAlignment w:val="baseline"/>
        <w:rPr>
          <w:rFonts w:eastAsia="Times New Roman" w:cs="Calibri"/>
          <w:kern w:val="3"/>
          <w:sz w:val="24"/>
          <w:szCs w:val="24"/>
          <w:lang w:eastAsia="zh-CN" w:bidi="hi-IN"/>
        </w:rPr>
      </w:pP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Na jednu sezónu byla angažována v brněnském </w:t>
      </w: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Divadle na provázku</w:t>
      </w: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, v letech 1991 – 1994 byla členkou divadelního souboru </w:t>
      </w: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Kašpar</w:t>
      </w: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>, který působil v MDP Rokoko a v </w:t>
      </w: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Divadle v Celetné</w:t>
      </w: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. Odsud odešla s částí souboru v roce 1994 do </w:t>
      </w: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Divadla Komedie</w:t>
      </w: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, kde hrála v inscenacích režisérů M. Dočekala, J. Nebeského, J. Pokorného, J. A. </w:t>
      </w:r>
      <w:proofErr w:type="spellStart"/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>Pitínského</w:t>
      </w:r>
      <w:proofErr w:type="spellEnd"/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 a dalších. </w:t>
      </w:r>
    </w:p>
    <w:p w:rsidR="003A3E77" w:rsidRPr="003A3E77" w:rsidRDefault="003A3E77" w:rsidP="003A3E77">
      <w:pPr>
        <w:suppressAutoHyphens/>
        <w:autoSpaceDN w:val="0"/>
        <w:spacing w:after="0" w:line="240" w:lineRule="auto"/>
        <w:textAlignment w:val="baseline"/>
        <w:rPr>
          <w:rFonts w:eastAsia="Times New Roman" w:cs="Calibri"/>
          <w:kern w:val="3"/>
          <w:sz w:val="24"/>
          <w:szCs w:val="24"/>
          <w:lang w:eastAsia="zh-CN" w:bidi="hi-IN"/>
        </w:rPr>
      </w:pPr>
    </w:p>
    <w:p w:rsidR="003A3E77" w:rsidRPr="003A3E77" w:rsidRDefault="003A3E77" w:rsidP="003A3E77">
      <w:pPr>
        <w:suppressAutoHyphens/>
        <w:autoSpaceDN w:val="0"/>
        <w:spacing w:after="0" w:line="240" w:lineRule="auto"/>
        <w:textAlignment w:val="baseline"/>
        <w:rPr>
          <w:rFonts w:eastAsia="Times New Roman" w:cs="Calibri"/>
          <w:kern w:val="3"/>
          <w:sz w:val="24"/>
          <w:szCs w:val="24"/>
          <w:lang w:eastAsia="zh-CN" w:bidi="hi-IN"/>
        </w:rPr>
      </w:pP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V roce 2006 byla spoluzakladatelkou </w:t>
      </w: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Divadelního studia Továrna</w:t>
      </w: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, působícího převážně v holešovické </w:t>
      </w: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La Fabrice</w:t>
      </w: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>. Od roku 2005 vytvořila řadu inscenací v </w:t>
      </w: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Činoherním studiu v Ústí nad Labem, pražském Rubínu, Divadle v Celetné, Ta Fantastika, Středočeském divadle Kladno, Národním divadle v Praze</w:t>
      </w: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 aj. Na svém uměleckém kontě má dosud na čtyři desítky divadelních režií. Spolupracuje také se studiem </w:t>
      </w: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Alfréd ve dvoře</w:t>
      </w: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>. Výraznou část její režijní práce tvoří soudobá česká a světová dramatika i autorské projekty.</w:t>
      </w:r>
    </w:p>
    <w:p w:rsidR="003A3E77" w:rsidRPr="003A3E77" w:rsidRDefault="003A3E77" w:rsidP="003A3E77">
      <w:pPr>
        <w:suppressAutoHyphens/>
        <w:autoSpaceDN w:val="0"/>
        <w:spacing w:after="0" w:line="240" w:lineRule="auto"/>
        <w:textAlignment w:val="baseline"/>
        <w:rPr>
          <w:rFonts w:eastAsia="Times New Roman" w:cs="Calibri"/>
          <w:kern w:val="3"/>
          <w:sz w:val="24"/>
          <w:szCs w:val="24"/>
          <w:lang w:eastAsia="zh-CN" w:bidi="hi-IN"/>
        </w:rPr>
      </w:pPr>
    </w:p>
    <w:p w:rsidR="003A3E77" w:rsidRPr="003A3E77" w:rsidRDefault="003A3E77" w:rsidP="003A3E77">
      <w:pPr>
        <w:suppressAutoHyphens/>
        <w:autoSpaceDN w:val="0"/>
        <w:spacing w:after="0" w:line="240" w:lineRule="auto"/>
        <w:textAlignment w:val="baseline"/>
        <w:rPr>
          <w:rFonts w:eastAsia="Times New Roman" w:cs="Calibri"/>
          <w:kern w:val="3"/>
          <w:sz w:val="24"/>
          <w:szCs w:val="24"/>
          <w:lang w:eastAsia="zh-CN" w:bidi="hi-IN"/>
        </w:rPr>
      </w:pP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V roce 2007 byla na festivalu Příští vlna/ </w:t>
      </w:r>
      <w:proofErr w:type="spellStart"/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>Next</w:t>
      </w:r>
      <w:proofErr w:type="spellEnd"/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 </w:t>
      </w:r>
      <w:proofErr w:type="spellStart"/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>Wave</w:t>
      </w:r>
      <w:proofErr w:type="spellEnd"/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 oceněna za </w:t>
      </w: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přínos českému divadlu</w:t>
      </w: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 a v témže roce byla nominována na </w:t>
      </w: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 xml:space="preserve">Cenu Nadace Alfréda </w:t>
      </w:r>
      <w:proofErr w:type="spellStart"/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Radoka</w:t>
      </w:r>
      <w:proofErr w:type="spellEnd"/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 jako </w:t>
      </w:r>
      <w:r w:rsidRPr="003A3E77">
        <w:rPr>
          <w:rFonts w:eastAsia="Times New Roman" w:cs="Calibri"/>
          <w:b/>
          <w:kern w:val="3"/>
          <w:sz w:val="24"/>
          <w:szCs w:val="24"/>
          <w:lang w:eastAsia="zh-CN" w:bidi="hi-IN"/>
        </w:rPr>
        <w:t>Talent roku</w:t>
      </w:r>
      <w:r w:rsidRPr="003A3E77">
        <w:rPr>
          <w:rFonts w:eastAsia="Times New Roman" w:cs="Calibri"/>
          <w:kern w:val="3"/>
          <w:sz w:val="24"/>
          <w:szCs w:val="24"/>
          <w:lang w:eastAsia="zh-CN" w:bidi="hi-IN"/>
        </w:rPr>
        <w:t xml:space="preserve">. </w:t>
      </w:r>
    </w:p>
    <w:p w:rsidR="003A3E77" w:rsidRPr="003A3E77" w:rsidRDefault="003A3E77" w:rsidP="003A3E77">
      <w:pPr>
        <w:spacing w:before="100" w:beforeAutospacing="1" w:after="119" w:line="240" w:lineRule="auto"/>
        <w:rPr>
          <w:rFonts w:eastAsia="Times New Roman" w:cs="Calibri"/>
          <w:b/>
          <w:bCs/>
          <w:sz w:val="24"/>
          <w:szCs w:val="24"/>
          <w:lang w:eastAsia="cs-CZ"/>
        </w:rPr>
      </w:pPr>
    </w:p>
    <w:p w:rsidR="003A3E77" w:rsidRPr="003A3E77" w:rsidRDefault="003A3E77" w:rsidP="003A3E77">
      <w:pPr>
        <w:spacing w:before="100" w:beforeAutospacing="1" w:after="119" w:line="240" w:lineRule="auto"/>
        <w:rPr>
          <w:rFonts w:eastAsia="Times New Roman" w:cs="Calibri"/>
          <w:b/>
          <w:bCs/>
          <w:sz w:val="24"/>
          <w:szCs w:val="24"/>
          <w:lang w:eastAsia="cs-CZ"/>
        </w:rPr>
      </w:pPr>
      <w:proofErr w:type="spellStart"/>
      <w:r w:rsidRPr="003A3E77">
        <w:rPr>
          <w:rFonts w:eastAsia="Times New Roman" w:cs="Calibri"/>
          <w:b/>
          <w:bCs/>
          <w:sz w:val="24"/>
          <w:szCs w:val="24"/>
          <w:lang w:eastAsia="cs-CZ"/>
        </w:rPr>
        <w:lastRenderedPageBreak/>
        <w:t>Caryl</w:t>
      </w:r>
      <w:proofErr w:type="spellEnd"/>
      <w:r w:rsidRPr="003A3E77">
        <w:rPr>
          <w:rFonts w:eastAsia="Times New Roman" w:cs="Calibri"/>
          <w:b/>
          <w:bCs/>
          <w:sz w:val="24"/>
          <w:szCs w:val="24"/>
          <w:lang w:eastAsia="cs-CZ"/>
        </w:rPr>
        <w:t xml:space="preserve"> Churchill </w:t>
      </w:r>
      <w:r w:rsidRPr="003A3E77">
        <w:rPr>
          <w:rFonts w:eastAsia="Times New Roman" w:cs="Calibri"/>
          <w:bCs/>
          <w:sz w:val="24"/>
          <w:szCs w:val="24"/>
          <w:lang w:eastAsia="cs-CZ"/>
        </w:rPr>
        <w:t>(1938)</w:t>
      </w:r>
    </w:p>
    <w:p w:rsidR="003A3E77" w:rsidRPr="003A3E77" w:rsidRDefault="003A3E77" w:rsidP="003A3E77">
      <w:pPr>
        <w:spacing w:after="0" w:line="240" w:lineRule="auto"/>
        <w:rPr>
          <w:rFonts w:eastAsia="Times New Roman" w:cs="Calibri"/>
          <w:sz w:val="24"/>
          <w:szCs w:val="24"/>
          <w:lang w:eastAsia="cs-CZ"/>
        </w:rPr>
      </w:pPr>
      <w:r w:rsidRPr="003A3E77">
        <w:rPr>
          <w:rFonts w:eastAsia="Times New Roman" w:cs="Calibri"/>
          <w:sz w:val="24"/>
          <w:szCs w:val="24"/>
          <w:lang w:eastAsia="cs-CZ"/>
        </w:rPr>
        <w:t xml:space="preserve">Vysoce ceněná a i ve světě nejznámější současná britská dramatička se narodila v Londýně, otec byl karikaturista, matka modelka. Vyrůstala v Kanadě, ale studovala pak angličtinu </w:t>
      </w:r>
    </w:p>
    <w:p w:rsidR="003A3E77" w:rsidRPr="003A3E77" w:rsidRDefault="003A3E77" w:rsidP="003A3E77">
      <w:pPr>
        <w:spacing w:after="0" w:line="240" w:lineRule="auto"/>
        <w:rPr>
          <w:rFonts w:eastAsia="Times New Roman" w:cs="Calibri"/>
          <w:sz w:val="24"/>
          <w:szCs w:val="24"/>
          <w:lang w:eastAsia="cs-CZ"/>
        </w:rPr>
      </w:pPr>
      <w:r w:rsidRPr="003A3E77">
        <w:rPr>
          <w:rFonts w:eastAsia="Times New Roman" w:cs="Calibri"/>
          <w:sz w:val="24"/>
          <w:szCs w:val="24"/>
          <w:lang w:eastAsia="cs-CZ"/>
        </w:rPr>
        <w:t xml:space="preserve">a literaturu v Oxfordu. V roce 1961 se vdala za spolužáka z Oxfordu, později londýnského právníka, se kterým má tři syny. Po absolutoriu psala hry pro BBC a tato práce ovlivnila její pozdější divadelní styl – naučila se být úsporná a zároveň si zvykla na svobodu při změně místa a času. První aktovku napsala v roce 1958. Od 70. let spolupracuje s londýnským </w:t>
      </w:r>
      <w:proofErr w:type="spellStart"/>
      <w:r w:rsidRPr="003A3E77">
        <w:rPr>
          <w:rFonts w:eastAsia="Times New Roman" w:cs="Calibri"/>
          <w:b/>
          <w:sz w:val="24"/>
          <w:szCs w:val="24"/>
          <w:lang w:eastAsia="cs-CZ"/>
        </w:rPr>
        <w:t>Royal</w:t>
      </w:r>
      <w:proofErr w:type="spellEnd"/>
      <w:r w:rsidRPr="003A3E77">
        <w:rPr>
          <w:rFonts w:eastAsia="Times New Roman" w:cs="Calibri"/>
          <w:b/>
          <w:sz w:val="24"/>
          <w:szCs w:val="24"/>
          <w:lang w:eastAsia="cs-CZ"/>
        </w:rPr>
        <w:t xml:space="preserve"> </w:t>
      </w:r>
      <w:proofErr w:type="spellStart"/>
      <w:r w:rsidRPr="003A3E77">
        <w:rPr>
          <w:rFonts w:eastAsia="Times New Roman" w:cs="Calibri"/>
          <w:b/>
          <w:sz w:val="24"/>
          <w:szCs w:val="24"/>
          <w:lang w:eastAsia="cs-CZ"/>
        </w:rPr>
        <w:t>Court</w:t>
      </w:r>
      <w:proofErr w:type="spellEnd"/>
      <w:r w:rsidRPr="003A3E77">
        <w:rPr>
          <w:rFonts w:eastAsia="Times New Roman" w:cs="Calibri"/>
          <w:b/>
          <w:sz w:val="24"/>
          <w:szCs w:val="24"/>
          <w:lang w:eastAsia="cs-CZ"/>
        </w:rPr>
        <w:t xml:space="preserve"> </w:t>
      </w:r>
      <w:proofErr w:type="spellStart"/>
      <w:r w:rsidRPr="003A3E77">
        <w:rPr>
          <w:rFonts w:eastAsia="Times New Roman" w:cs="Calibri"/>
          <w:b/>
          <w:sz w:val="24"/>
          <w:szCs w:val="24"/>
          <w:lang w:eastAsia="cs-CZ"/>
        </w:rPr>
        <w:t>Theatre</w:t>
      </w:r>
      <w:proofErr w:type="spellEnd"/>
      <w:r w:rsidRPr="003A3E77">
        <w:rPr>
          <w:rFonts w:eastAsia="Times New Roman" w:cs="Calibri"/>
          <w:sz w:val="24"/>
          <w:szCs w:val="24"/>
          <w:lang w:eastAsia="cs-CZ"/>
        </w:rPr>
        <w:t xml:space="preserve">. Na kontě má víc než padesát titulů, většinou divadelních her, ale i her pro rozhlas a televizi. </w:t>
      </w:r>
    </w:p>
    <w:p w:rsidR="003A3E77" w:rsidRPr="003A3E77" w:rsidRDefault="003A3E77" w:rsidP="003A3E77">
      <w:pPr>
        <w:spacing w:after="0" w:line="240" w:lineRule="auto"/>
        <w:rPr>
          <w:rFonts w:eastAsia="Times New Roman" w:cs="Calibri"/>
          <w:sz w:val="24"/>
          <w:szCs w:val="24"/>
          <w:lang w:eastAsia="cs-CZ"/>
        </w:rPr>
      </w:pPr>
      <w:r w:rsidRPr="003A3E77">
        <w:rPr>
          <w:rFonts w:eastAsia="Times New Roman" w:cs="Calibri"/>
          <w:sz w:val="24"/>
          <w:szCs w:val="24"/>
          <w:lang w:eastAsia="cs-CZ"/>
        </w:rPr>
        <w:t xml:space="preserve">Vychází z feministicky orientované levice a zaměřuje se na aktuální témata, které jí umožňují dramaticky je komentovat. Zajímá jí všednodennost a každodennost běžného člověka </w:t>
      </w:r>
    </w:p>
    <w:p w:rsidR="003A3E77" w:rsidRPr="003A3E77" w:rsidRDefault="003A3E77" w:rsidP="003A3E77">
      <w:pPr>
        <w:spacing w:after="0" w:line="240" w:lineRule="auto"/>
        <w:rPr>
          <w:rFonts w:eastAsia="Times New Roman" w:cs="Calibri"/>
          <w:sz w:val="24"/>
          <w:szCs w:val="24"/>
          <w:lang w:eastAsia="cs-CZ"/>
        </w:rPr>
      </w:pPr>
      <w:r w:rsidRPr="003A3E77">
        <w:rPr>
          <w:rFonts w:eastAsia="Times New Roman" w:cs="Calibri"/>
          <w:sz w:val="24"/>
          <w:szCs w:val="24"/>
          <w:lang w:eastAsia="cs-CZ"/>
        </w:rPr>
        <w:t xml:space="preserve">v dnešní západní civilizaci, jeho úzkosti, potřeby i patologie… Velmi důsledně pracuje </w:t>
      </w:r>
    </w:p>
    <w:p w:rsidR="003A3E77" w:rsidRPr="003A3E77" w:rsidRDefault="003A3E77" w:rsidP="003A3E77">
      <w:pPr>
        <w:spacing w:after="0" w:line="240" w:lineRule="auto"/>
        <w:rPr>
          <w:rFonts w:eastAsia="Times New Roman" w:cs="Calibri"/>
          <w:sz w:val="24"/>
          <w:szCs w:val="24"/>
          <w:lang w:eastAsia="cs-CZ"/>
        </w:rPr>
      </w:pPr>
      <w:r w:rsidRPr="003A3E77">
        <w:rPr>
          <w:rFonts w:eastAsia="Times New Roman" w:cs="Calibri"/>
          <w:sz w:val="24"/>
          <w:szCs w:val="24"/>
          <w:lang w:eastAsia="cs-CZ"/>
        </w:rPr>
        <w:t>s</w:t>
      </w:r>
      <w:r w:rsidRPr="003A3E77">
        <w:rPr>
          <w:rFonts w:eastAsia="Times New Roman" w:cs="Calibri"/>
          <w:color w:val="FF0000"/>
          <w:sz w:val="24"/>
          <w:szCs w:val="24"/>
          <w:lang w:eastAsia="cs-CZ"/>
        </w:rPr>
        <w:t xml:space="preserve"> </w:t>
      </w:r>
      <w:r w:rsidRPr="003A3E77">
        <w:rPr>
          <w:rFonts w:eastAsia="Times New Roman" w:cs="Calibri"/>
          <w:sz w:val="24"/>
          <w:szCs w:val="24"/>
          <w:lang w:eastAsia="cs-CZ"/>
        </w:rPr>
        <w:t>formální výstavbou svých her, které pak zůstávají otevřené k rozmanité interpretaci.</w:t>
      </w:r>
    </w:p>
    <w:p w:rsidR="003A3E77" w:rsidRPr="003A3E77" w:rsidRDefault="003A3E77" w:rsidP="003A3E77">
      <w:pPr>
        <w:spacing w:before="100" w:beforeAutospacing="1" w:after="119" w:line="240" w:lineRule="auto"/>
        <w:rPr>
          <w:rFonts w:eastAsia="Times New Roman" w:cs="Calibri"/>
          <w:sz w:val="24"/>
          <w:szCs w:val="24"/>
          <w:lang w:eastAsia="cs-CZ"/>
        </w:rPr>
      </w:pPr>
      <w:proofErr w:type="gramStart"/>
      <w:r w:rsidRPr="003A3E77">
        <w:rPr>
          <w:rFonts w:eastAsia="Times New Roman" w:cs="Calibri"/>
          <w:sz w:val="24"/>
          <w:szCs w:val="24"/>
          <w:lang w:eastAsia="cs-CZ"/>
        </w:rPr>
        <w:t>Nepočítáme</w:t>
      </w:r>
      <w:proofErr w:type="gramEnd"/>
      <w:r w:rsidRPr="003A3E77">
        <w:rPr>
          <w:rFonts w:eastAsia="Times New Roman" w:cs="Calibri"/>
          <w:sz w:val="24"/>
          <w:szCs w:val="24"/>
          <w:lang w:eastAsia="cs-CZ"/>
        </w:rPr>
        <w:t xml:space="preserve">-li titul </w:t>
      </w:r>
      <w:proofErr w:type="spellStart"/>
      <w:r w:rsidRPr="003A3E77">
        <w:rPr>
          <w:rFonts w:eastAsia="Times New Roman" w:cs="Calibri"/>
          <w:sz w:val="24"/>
          <w:szCs w:val="24"/>
          <w:lang w:eastAsia="cs-CZ"/>
        </w:rPr>
        <w:t>Cloud</w:t>
      </w:r>
      <w:proofErr w:type="spellEnd"/>
      <w:r w:rsidRPr="003A3E77">
        <w:rPr>
          <w:rFonts w:eastAsia="Times New Roman" w:cs="Calibri"/>
          <w:sz w:val="24"/>
          <w:szCs w:val="24"/>
          <w:lang w:eastAsia="cs-CZ"/>
        </w:rPr>
        <w:t xml:space="preserve"> </w:t>
      </w:r>
      <w:proofErr w:type="spellStart"/>
      <w:proofErr w:type="gramStart"/>
      <w:r w:rsidRPr="003A3E77">
        <w:rPr>
          <w:rFonts w:eastAsia="Times New Roman" w:cs="Calibri"/>
          <w:sz w:val="24"/>
          <w:szCs w:val="24"/>
          <w:lang w:eastAsia="cs-CZ"/>
        </w:rPr>
        <w:t>Nine</w:t>
      </w:r>
      <w:proofErr w:type="spellEnd"/>
      <w:proofErr w:type="gramEnd"/>
      <w:r w:rsidRPr="003A3E77">
        <w:rPr>
          <w:rFonts w:eastAsia="Times New Roman" w:cs="Calibri"/>
          <w:sz w:val="24"/>
          <w:szCs w:val="24"/>
          <w:lang w:eastAsia="cs-CZ"/>
        </w:rPr>
        <w:t xml:space="preserve">, který na podzim roku 1998 představil v Divadle v Řeznické anglicky mluvící soubor Black Box Praha, čeští diváci se s touto autorkou mohli důkladněji seznámit až v roce 2004. Tehdy u nás byly uvedeny hned dvě inscenace: </w:t>
      </w:r>
      <w:r w:rsidRPr="003A3E77">
        <w:rPr>
          <w:rFonts w:eastAsia="Times New Roman" w:cs="Calibri"/>
          <w:b/>
          <w:sz w:val="24"/>
          <w:szCs w:val="24"/>
          <w:lang w:eastAsia="cs-CZ"/>
        </w:rPr>
        <w:t xml:space="preserve">Top </w:t>
      </w:r>
      <w:proofErr w:type="spellStart"/>
      <w:r w:rsidRPr="003A3E77">
        <w:rPr>
          <w:rFonts w:eastAsia="Times New Roman" w:cs="Calibri"/>
          <w:b/>
          <w:sz w:val="24"/>
          <w:szCs w:val="24"/>
          <w:lang w:eastAsia="cs-CZ"/>
        </w:rPr>
        <w:t>Girls</w:t>
      </w:r>
      <w:proofErr w:type="spellEnd"/>
      <w:r w:rsidRPr="003A3E77">
        <w:rPr>
          <w:rFonts w:eastAsia="Times New Roman" w:cs="Calibri"/>
          <w:sz w:val="24"/>
          <w:szCs w:val="24"/>
          <w:lang w:eastAsia="cs-CZ"/>
        </w:rPr>
        <w:t xml:space="preserve"> (Prvotřídní ženy) v pražském Národním divadle a </w:t>
      </w:r>
      <w:proofErr w:type="spellStart"/>
      <w:r w:rsidRPr="003A3E77">
        <w:rPr>
          <w:rFonts w:eastAsia="Times New Roman" w:cs="Calibri"/>
          <w:b/>
          <w:sz w:val="24"/>
          <w:szCs w:val="24"/>
          <w:lang w:eastAsia="cs-CZ"/>
        </w:rPr>
        <w:t>Number</w:t>
      </w:r>
      <w:proofErr w:type="spellEnd"/>
      <w:r w:rsidRPr="003A3E77">
        <w:rPr>
          <w:rFonts w:eastAsia="Times New Roman" w:cs="Calibri"/>
          <w:b/>
          <w:sz w:val="24"/>
          <w:szCs w:val="24"/>
          <w:lang w:eastAsia="cs-CZ"/>
        </w:rPr>
        <w:t xml:space="preserve"> </w:t>
      </w:r>
      <w:r w:rsidRPr="003A3E77">
        <w:rPr>
          <w:rFonts w:eastAsia="Times New Roman" w:cs="Calibri"/>
          <w:sz w:val="24"/>
          <w:szCs w:val="24"/>
          <w:lang w:eastAsia="cs-CZ"/>
        </w:rPr>
        <w:t xml:space="preserve">(Řada) v Divadle Na Vinohradech. V rámci scénických čtení v Divadle Na zábradlí byly </w:t>
      </w:r>
      <w:proofErr w:type="gramStart"/>
      <w:r w:rsidRPr="003A3E77">
        <w:rPr>
          <w:rFonts w:eastAsia="Times New Roman" w:cs="Calibri"/>
          <w:sz w:val="24"/>
          <w:szCs w:val="24"/>
          <w:lang w:eastAsia="cs-CZ"/>
        </w:rPr>
        <w:t>nastudovány</w:t>
      </w:r>
      <w:proofErr w:type="gramEnd"/>
      <w:r w:rsidRPr="003A3E77">
        <w:rPr>
          <w:rFonts w:eastAsia="Times New Roman" w:cs="Calibri"/>
          <w:sz w:val="24"/>
          <w:szCs w:val="24"/>
          <w:lang w:eastAsia="cs-CZ"/>
        </w:rPr>
        <w:t xml:space="preserve"> ještě tituly </w:t>
      </w:r>
      <w:proofErr w:type="spellStart"/>
      <w:r w:rsidRPr="003A3E77">
        <w:rPr>
          <w:rFonts w:eastAsia="Times New Roman" w:cs="Calibri"/>
          <w:b/>
          <w:sz w:val="24"/>
          <w:szCs w:val="24"/>
          <w:lang w:eastAsia="cs-CZ"/>
        </w:rPr>
        <w:t>Cloud</w:t>
      </w:r>
      <w:proofErr w:type="spellEnd"/>
      <w:r w:rsidRPr="003A3E77">
        <w:rPr>
          <w:rFonts w:eastAsia="Times New Roman" w:cs="Calibri"/>
          <w:b/>
          <w:sz w:val="24"/>
          <w:szCs w:val="24"/>
          <w:lang w:eastAsia="cs-CZ"/>
        </w:rPr>
        <w:t xml:space="preserve"> </w:t>
      </w:r>
      <w:proofErr w:type="spellStart"/>
      <w:proofErr w:type="gramStart"/>
      <w:r w:rsidRPr="003A3E77">
        <w:rPr>
          <w:rFonts w:eastAsia="Times New Roman" w:cs="Calibri"/>
          <w:b/>
          <w:sz w:val="24"/>
          <w:szCs w:val="24"/>
          <w:lang w:eastAsia="cs-CZ"/>
        </w:rPr>
        <w:t>Nine</w:t>
      </w:r>
      <w:proofErr w:type="spellEnd"/>
      <w:proofErr w:type="gramEnd"/>
      <w:r w:rsidRPr="003A3E77">
        <w:rPr>
          <w:rFonts w:eastAsia="Times New Roman" w:cs="Calibri"/>
          <w:sz w:val="24"/>
          <w:szCs w:val="24"/>
          <w:lang w:eastAsia="cs-CZ"/>
        </w:rPr>
        <w:t xml:space="preserve"> (Lehká pohoda) a </w:t>
      </w:r>
      <w:r w:rsidRPr="003A3E77">
        <w:rPr>
          <w:rFonts w:eastAsia="Times New Roman" w:cs="Calibri"/>
          <w:b/>
          <w:sz w:val="24"/>
          <w:szCs w:val="24"/>
          <w:lang w:eastAsia="cs-CZ"/>
        </w:rPr>
        <w:t xml:space="preserve">Far </w:t>
      </w:r>
      <w:proofErr w:type="spellStart"/>
      <w:r w:rsidRPr="003A3E77">
        <w:rPr>
          <w:rFonts w:eastAsia="Times New Roman" w:cs="Calibri"/>
          <w:b/>
          <w:sz w:val="24"/>
          <w:szCs w:val="24"/>
          <w:lang w:eastAsia="cs-CZ"/>
        </w:rPr>
        <w:t>Away</w:t>
      </w:r>
      <w:proofErr w:type="spellEnd"/>
      <w:r w:rsidRPr="003A3E77">
        <w:rPr>
          <w:rFonts w:eastAsia="Times New Roman" w:cs="Calibri"/>
          <w:sz w:val="24"/>
          <w:szCs w:val="24"/>
          <w:lang w:eastAsia="cs-CZ"/>
        </w:rPr>
        <w:t xml:space="preserve"> (Daleko odsud). Hru </w:t>
      </w:r>
      <w:r w:rsidRPr="003A3E77">
        <w:rPr>
          <w:rFonts w:eastAsia="Times New Roman" w:cs="Calibri"/>
          <w:b/>
          <w:sz w:val="24"/>
          <w:szCs w:val="24"/>
          <w:lang w:eastAsia="cs-CZ"/>
        </w:rPr>
        <w:t xml:space="preserve">Love and </w:t>
      </w:r>
      <w:proofErr w:type="spellStart"/>
      <w:r w:rsidRPr="003A3E77">
        <w:rPr>
          <w:rFonts w:eastAsia="Times New Roman" w:cs="Calibri"/>
          <w:b/>
          <w:sz w:val="24"/>
          <w:szCs w:val="24"/>
          <w:lang w:eastAsia="cs-CZ"/>
        </w:rPr>
        <w:t>Information</w:t>
      </w:r>
      <w:proofErr w:type="spellEnd"/>
      <w:r w:rsidRPr="003A3E77">
        <w:rPr>
          <w:rFonts w:eastAsia="Times New Roman" w:cs="Calibri"/>
          <w:sz w:val="24"/>
          <w:szCs w:val="24"/>
          <w:lang w:eastAsia="cs-CZ"/>
        </w:rPr>
        <w:t xml:space="preserve"> (Láska a informace) režírovala v roce 2016 Petra </w:t>
      </w:r>
      <w:proofErr w:type="spellStart"/>
      <w:r w:rsidRPr="003A3E77">
        <w:rPr>
          <w:rFonts w:eastAsia="Times New Roman" w:cs="Calibri"/>
          <w:sz w:val="24"/>
          <w:szCs w:val="24"/>
          <w:lang w:eastAsia="cs-CZ"/>
        </w:rPr>
        <w:t>Tejnorová</w:t>
      </w:r>
      <w:proofErr w:type="spellEnd"/>
      <w:r w:rsidRPr="003A3E77">
        <w:rPr>
          <w:rFonts w:eastAsia="Times New Roman" w:cs="Calibri"/>
          <w:sz w:val="24"/>
          <w:szCs w:val="24"/>
          <w:lang w:eastAsia="cs-CZ"/>
        </w:rPr>
        <w:t xml:space="preserve"> na Nové scéně v ND Praha. </w:t>
      </w:r>
      <w:proofErr w:type="spellStart"/>
      <w:r w:rsidRPr="003A3E77">
        <w:rPr>
          <w:rFonts w:eastAsia="Times New Roman" w:cs="Calibri"/>
          <w:b/>
          <w:sz w:val="24"/>
          <w:szCs w:val="24"/>
          <w:lang w:eastAsia="cs-CZ"/>
        </w:rPr>
        <w:t>Here</w:t>
      </w:r>
      <w:proofErr w:type="spellEnd"/>
      <w:r w:rsidRPr="003A3E77">
        <w:rPr>
          <w:rFonts w:eastAsia="Times New Roman" w:cs="Calibri"/>
          <w:b/>
          <w:sz w:val="24"/>
          <w:szCs w:val="24"/>
          <w:lang w:eastAsia="cs-CZ"/>
        </w:rPr>
        <w:t xml:space="preserve"> </w:t>
      </w:r>
      <w:proofErr w:type="spellStart"/>
      <w:r w:rsidRPr="003A3E77">
        <w:rPr>
          <w:rFonts w:eastAsia="Times New Roman" w:cs="Calibri"/>
          <w:b/>
          <w:sz w:val="24"/>
          <w:szCs w:val="24"/>
          <w:lang w:eastAsia="cs-CZ"/>
        </w:rPr>
        <w:t>We</w:t>
      </w:r>
      <w:proofErr w:type="spellEnd"/>
      <w:r w:rsidRPr="003A3E77">
        <w:rPr>
          <w:rFonts w:eastAsia="Times New Roman" w:cs="Calibri"/>
          <w:b/>
          <w:sz w:val="24"/>
          <w:szCs w:val="24"/>
          <w:lang w:eastAsia="cs-CZ"/>
        </w:rPr>
        <w:t xml:space="preserve"> Go</w:t>
      </w:r>
      <w:r w:rsidRPr="003A3E77">
        <w:rPr>
          <w:rFonts w:eastAsia="Times New Roman" w:cs="Calibri"/>
          <w:sz w:val="24"/>
          <w:szCs w:val="24"/>
          <w:lang w:eastAsia="cs-CZ"/>
        </w:rPr>
        <w:t xml:space="preserve"> (Je to tu) z roku 2015 uvádí necelý rok po její londýnské premiéře pražské Švandovo divadlo v režii Viktorie Čermákové.</w:t>
      </w:r>
    </w:p>
    <w:p w:rsidR="003A3E77" w:rsidRPr="003A3E77" w:rsidRDefault="003A3E77" w:rsidP="003A3E77">
      <w:pPr>
        <w:spacing w:before="100" w:beforeAutospacing="1" w:after="0" w:line="240" w:lineRule="auto"/>
        <w:rPr>
          <w:rFonts w:eastAsia="Times New Roman" w:cs="Calibri"/>
          <w:sz w:val="24"/>
          <w:szCs w:val="24"/>
          <w:lang w:eastAsia="cs-CZ"/>
        </w:rPr>
      </w:pPr>
      <w:hyperlink r:id="rId4" w:history="1">
        <w:r w:rsidRPr="003A3E77">
          <w:rPr>
            <w:rFonts w:eastAsia="Times New Roman" w:cs="Calibri"/>
            <w:bCs/>
            <w:color w:val="0563C1"/>
            <w:sz w:val="24"/>
            <w:szCs w:val="24"/>
            <w:u w:val="single"/>
            <w:lang w:eastAsia="cs-CZ"/>
          </w:rPr>
          <w:t>www.svandovodivadlo.cz</w:t>
        </w:r>
      </w:hyperlink>
    </w:p>
    <w:p w:rsidR="003A3E77" w:rsidRPr="003A3E77" w:rsidRDefault="003A3E77" w:rsidP="003A3E77">
      <w:pPr>
        <w:suppressAutoHyphens/>
        <w:spacing w:after="0" w:line="100" w:lineRule="atLeast"/>
        <w:jc w:val="right"/>
        <w:rPr>
          <w:rFonts w:ascii="Calibri" w:eastAsia="SimSun" w:hAnsi="Calibri" w:cs="font164"/>
          <w:lang w:eastAsia="zh-CN"/>
        </w:rPr>
      </w:pPr>
      <w:r w:rsidRPr="003A3E77">
        <w:rPr>
          <w:rFonts w:ascii="Calibri" w:eastAsia="Times New Roman" w:hAnsi="Calibri" w:cs="Calibri"/>
          <w:b/>
          <w:sz w:val="24"/>
          <w:szCs w:val="24"/>
          <w:lang w:eastAsia="zh-CN"/>
        </w:rPr>
        <w:t>Magdalena Bičíková</w:t>
      </w:r>
    </w:p>
    <w:p w:rsidR="003A3E77" w:rsidRPr="003A3E77" w:rsidRDefault="003A3E77" w:rsidP="003A3E77">
      <w:pPr>
        <w:suppressAutoHyphens/>
        <w:spacing w:after="0" w:line="100" w:lineRule="atLeast"/>
        <w:jc w:val="right"/>
        <w:rPr>
          <w:rFonts w:ascii="Calibri" w:eastAsia="SimSun" w:hAnsi="Calibri" w:cs="font164"/>
          <w:lang w:eastAsia="zh-CN"/>
        </w:rPr>
      </w:pPr>
      <w:r w:rsidRPr="003A3E77">
        <w:rPr>
          <w:rFonts w:ascii="Calibri" w:eastAsia="Times New Roman" w:hAnsi="Calibri" w:cs="Calibri"/>
          <w:b/>
          <w:sz w:val="24"/>
          <w:szCs w:val="24"/>
          <w:lang w:eastAsia="zh-CN"/>
        </w:rPr>
        <w:t>mediální servis</w:t>
      </w:r>
    </w:p>
    <w:p w:rsidR="003A3E77" w:rsidRPr="003A3E77" w:rsidRDefault="003A3E77" w:rsidP="003A3E77">
      <w:pPr>
        <w:suppressAutoHyphens/>
        <w:spacing w:after="0" w:line="100" w:lineRule="atLeast"/>
        <w:jc w:val="right"/>
        <w:rPr>
          <w:rFonts w:ascii="Calibri" w:eastAsia="SimSun" w:hAnsi="Calibri" w:cs="font164"/>
          <w:lang w:eastAsia="zh-CN"/>
        </w:rPr>
      </w:pPr>
      <w:r w:rsidRPr="003A3E77">
        <w:rPr>
          <w:rFonts w:ascii="Calibri" w:eastAsia="Times New Roman" w:hAnsi="Calibri" w:cs="Calibri"/>
          <w:sz w:val="24"/>
          <w:szCs w:val="24"/>
          <w:lang w:eastAsia="zh-CN"/>
        </w:rPr>
        <w:t>Švandovo divadlo na Smíchově</w:t>
      </w:r>
    </w:p>
    <w:p w:rsidR="003A3E77" w:rsidRPr="003A3E77" w:rsidRDefault="003A3E77" w:rsidP="003A3E77">
      <w:pPr>
        <w:suppressAutoHyphens/>
        <w:spacing w:after="0" w:line="100" w:lineRule="atLeast"/>
        <w:jc w:val="right"/>
        <w:rPr>
          <w:rFonts w:ascii="Calibri" w:eastAsia="SimSun" w:hAnsi="Calibri" w:cs="font164"/>
          <w:lang w:eastAsia="zh-CN"/>
        </w:rPr>
      </w:pPr>
      <w:r w:rsidRPr="003A3E77">
        <w:rPr>
          <w:rFonts w:ascii="Calibri" w:eastAsia="Times New Roman" w:hAnsi="Calibri" w:cs="Calibri"/>
          <w:sz w:val="24"/>
          <w:szCs w:val="24"/>
          <w:lang w:eastAsia="zh-CN"/>
        </w:rPr>
        <w:t>Štefánikova 57, 150 00</w:t>
      </w:r>
      <w:r w:rsidRPr="003A3E77">
        <w:rPr>
          <w:rFonts w:ascii="Calibri" w:eastAsia="Times New Roman" w:hAnsi="Calibri" w:cs="Calibri"/>
          <w:sz w:val="24"/>
          <w:szCs w:val="24"/>
          <w:lang w:eastAsia="zh-CN"/>
        </w:rPr>
        <w:t> </w:t>
      </w:r>
      <w:r w:rsidRPr="003A3E77">
        <w:rPr>
          <w:rFonts w:ascii="Calibri" w:eastAsia="Times New Roman" w:hAnsi="Calibri" w:cs="Calibri"/>
          <w:sz w:val="24"/>
          <w:szCs w:val="24"/>
          <w:lang w:eastAsia="zh-CN"/>
        </w:rPr>
        <w:t>Praha 5</w:t>
      </w:r>
    </w:p>
    <w:p w:rsidR="003A3E77" w:rsidRPr="003A3E77" w:rsidRDefault="003A3E77" w:rsidP="003A3E77">
      <w:pPr>
        <w:suppressAutoHyphens/>
        <w:spacing w:after="0" w:line="100" w:lineRule="atLeast"/>
        <w:jc w:val="right"/>
        <w:rPr>
          <w:rFonts w:ascii="Calibri" w:eastAsia="SimSun" w:hAnsi="Calibri" w:cs="font164"/>
          <w:lang w:eastAsia="zh-CN"/>
        </w:rPr>
      </w:pPr>
      <w:r w:rsidRPr="003A3E77">
        <w:rPr>
          <w:rFonts w:ascii="Calibri" w:eastAsia="Times New Roman" w:hAnsi="Calibri" w:cs="Calibri"/>
          <w:sz w:val="24"/>
          <w:szCs w:val="24"/>
          <w:lang w:eastAsia="zh-CN"/>
        </w:rPr>
        <w:t>e-mail: press@svandovodivadlo.cz</w:t>
      </w:r>
    </w:p>
    <w:p w:rsidR="00413EFD" w:rsidRDefault="003A3E77" w:rsidP="003A3E77">
      <w:hyperlink r:id="rId5" w:history="1">
        <w:r w:rsidRPr="003A3E77">
          <w:rPr>
            <w:rFonts w:ascii="Calibri" w:eastAsia="Times New Roman" w:hAnsi="Calibri" w:cs="Calibri"/>
            <w:color w:val="0563C1"/>
            <w:sz w:val="24"/>
            <w:szCs w:val="24"/>
            <w:u w:val="single"/>
            <w:lang w:eastAsia="zh-CN"/>
          </w:rPr>
          <w:t>www.svandovodivadlo.cz</w:t>
        </w:r>
      </w:hyperlink>
    </w:p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SimSun">
    <w:altName w:val="ËÎĚĺ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164">
    <w:altName w:val="Times New Roman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E77"/>
    <w:rsid w:val="003A3E77"/>
    <w:rsid w:val="0041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06496"/>
  <w15:chartTrackingRefBased/>
  <w15:docId w15:val="{C9867F36-53CC-46A4-AFC9-87610B4D9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3A3E77"/>
    <w:rPr>
      <w:color w:val="0563C1"/>
      <w:u w:val="single"/>
    </w:rPr>
  </w:style>
  <w:style w:type="character" w:styleId="Siln">
    <w:name w:val="Strong"/>
    <w:basedOn w:val="Standardnpsmoodstavce"/>
    <w:uiPriority w:val="22"/>
    <w:qFormat/>
    <w:rsid w:val="003A3E77"/>
    <w:rPr>
      <w:b/>
    </w:rPr>
  </w:style>
  <w:style w:type="paragraph" w:styleId="Normlnweb">
    <w:name w:val="Normal (Web)"/>
    <w:basedOn w:val="Normln"/>
    <w:uiPriority w:val="99"/>
    <w:unhideWhenUsed/>
    <w:rsid w:val="003A3E7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zp-work-item-value">
    <w:name w:val="zzp-work-item-value"/>
    <w:basedOn w:val="Standardnpsmoodstavce"/>
    <w:rsid w:val="003A3E77"/>
    <w:rPr>
      <w:rFonts w:cs="Times New Roman"/>
    </w:rPr>
  </w:style>
  <w:style w:type="paragraph" w:customStyle="1" w:styleId="Standard">
    <w:name w:val="Standard"/>
    <w:rsid w:val="003A3E7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vandovodivadlo.cz/" TargetMode="External"/><Relationship Id="rId4" Type="http://schemas.openxmlformats.org/officeDocument/2006/relationships/hyperlink" Target="http://www.svandovodivadlo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1033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</cp:revision>
  <dcterms:created xsi:type="dcterms:W3CDTF">2016-10-18T07:07:00Z</dcterms:created>
  <dcterms:modified xsi:type="dcterms:W3CDTF">2016-10-18T07:07:00Z</dcterms:modified>
</cp:coreProperties>
</file>