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1491" w:rsidRPr="00C11491" w:rsidRDefault="00C11491" w:rsidP="00C11491">
      <w:pPr>
        <w:pStyle w:val="Normlnweb"/>
        <w:rPr>
          <w:b/>
        </w:rPr>
      </w:pPr>
      <w:r w:rsidRPr="00C11491">
        <w:rPr>
          <w:b/>
        </w:rPr>
        <w:t>Studijní kout pro školáka: vždy</w:t>
      </w:r>
      <w:bookmarkStart w:id="0" w:name="_GoBack"/>
      <w:bookmarkEnd w:id="0"/>
      <w:r w:rsidRPr="00C11491">
        <w:rPr>
          <w:b/>
        </w:rPr>
        <w:t xml:space="preserve"> je co vylepšit!</w:t>
      </w:r>
    </w:p>
    <w:p w:rsidR="00C11491" w:rsidRDefault="00C11491" w:rsidP="00C11491">
      <w:pPr>
        <w:pStyle w:val="Normlnweb"/>
        <w:rPr>
          <w:rStyle w:val="Zdraznn"/>
        </w:rPr>
      </w:pPr>
      <w:r w:rsidRPr="00C11491">
        <w:rPr>
          <w:b/>
        </w:rPr>
        <w:t>V</w:t>
      </w:r>
      <w:r w:rsidRPr="00C11491">
        <w:rPr>
          <w:b/>
        </w:rPr>
        <w:t xml:space="preserve"> pracovním koutku je nejdůležitě</w:t>
      </w:r>
      <w:r w:rsidRPr="00C11491">
        <w:rPr>
          <w:b/>
        </w:rPr>
        <w:t>jší stůl a výškově nastavitelná židle, ale také osvětlení a dostatek místa na všechny školní potřeby, a to i na minimálním prostoru.</w:t>
      </w:r>
      <w:r w:rsidRPr="00C11491">
        <w:rPr>
          <w:rStyle w:val="Zdraznn"/>
        </w:rPr>
        <w:t> </w:t>
      </w:r>
    </w:p>
    <w:p w:rsidR="00C11491" w:rsidRDefault="00C11491" w:rsidP="00C11491">
      <w:pPr>
        <w:pStyle w:val="Normlnweb"/>
      </w:pPr>
      <w:r w:rsidRPr="00C11491">
        <w:rPr>
          <w:rStyle w:val="Zdraznn"/>
        </w:rPr>
        <w:t xml:space="preserve"> </w:t>
      </w:r>
      <w:r>
        <w:rPr>
          <w:rStyle w:val="Zdraznn"/>
        </w:rPr>
        <w:t>„Vždycky se najde pár tipů, jak dětem jejich pracovní místo vylepšit, i když je pokojíček malý, a musí se o něj třeba dělit sourozenci,</w:t>
      </w:r>
      <w:r>
        <w:t xml:space="preserve">“ říká </w:t>
      </w:r>
      <w:r>
        <w:rPr>
          <w:rStyle w:val="Siln"/>
        </w:rPr>
        <w:t>Šárka Richtrová ze studia Viabel</w:t>
      </w:r>
      <w:r>
        <w:t>, které se na navrhování a zařizování dětských pokojů specializuje už více než deset let.</w:t>
      </w:r>
    </w:p>
    <w:p w:rsidR="00C11491" w:rsidRDefault="00C11491" w:rsidP="00C11491">
      <w:pPr>
        <w:pStyle w:val="Normlnweb"/>
      </w:pPr>
      <w:r>
        <w:t xml:space="preserve">Podle ní je nejlepší investicí je nábytek, který funguje jako stavebnice a lze k němu snadno dodávat další prvky, takže může růst spolu s dětmi. A nejlepší je začít právě </w:t>
      </w:r>
      <w:proofErr w:type="gramStart"/>
      <w:r>
        <w:t>stolem - s</w:t>
      </w:r>
      <w:proofErr w:type="gramEnd"/>
      <w:r>
        <w:t xml:space="preserve"> dostatečně velkou, rovnou deskou, z kvalitního materiálu. Židli by mělo jít výškově </w:t>
      </w:r>
      <w:proofErr w:type="gramStart"/>
      <w:r>
        <w:t>nastavit - dítě</w:t>
      </w:r>
      <w:proofErr w:type="gramEnd"/>
      <w:r>
        <w:t xml:space="preserve"> se musí při sezení opírat nohama o zem - zároveň je ale dobré volit ji tak, aby její obsluha byla co nejjednodušší.</w:t>
      </w:r>
    </w:p>
    <w:p w:rsidR="00C11491" w:rsidRDefault="00C11491" w:rsidP="00C11491">
      <w:pPr>
        <w:pStyle w:val="Normlnweb"/>
      </w:pPr>
      <w:r>
        <w:rPr>
          <w:rStyle w:val="Siln"/>
        </w:rPr>
        <w:t>Různé děti, různé pokoje</w:t>
      </w:r>
    </w:p>
    <w:p w:rsidR="00C11491" w:rsidRDefault="00C11491" w:rsidP="00C11491">
      <w:pPr>
        <w:pStyle w:val="Normlnweb"/>
      </w:pPr>
      <w:r>
        <w:rPr>
          <w:rStyle w:val="Zdraznn"/>
        </w:rPr>
        <w:t>„Zejména u prvňáčka a menších školních dětí se vyplatí uvážit, jestli se ke stolu vejde i židle pro mámu nebo tátu: jinak budete s psaním úkolů zbytečně zápasit za vysokým kuchyňským stolem,“</w:t>
      </w:r>
      <w:r>
        <w:t xml:space="preserve"> říká Šárka Richtrová, která si oblíbila španělský nábytek značky </w:t>
      </w:r>
      <w:proofErr w:type="spellStart"/>
      <w:r>
        <w:t>Asoral</w:t>
      </w:r>
      <w:proofErr w:type="spellEnd"/>
      <w:r>
        <w:t xml:space="preserve"> – z dřevěného masivu, takže vydrží pěkný mnoho let, s možností postupného dokupování dalších prvků tak, jak děti rostou, a ve škále čtyřiadvaceti pastelových barev, ze kterých lze vytvářet krásně sladěné kombinace.</w:t>
      </w:r>
    </w:p>
    <w:p w:rsidR="00C11491" w:rsidRDefault="00C11491" w:rsidP="00C11491">
      <w:pPr>
        <w:pStyle w:val="Normlnweb"/>
      </w:pPr>
      <w:r>
        <w:t>Zatímco malí školáci rodičovskou pomoc potřebují a často i sami vyžadují, u větších ratolestí je situace jiná. „</w:t>
      </w:r>
      <w:r>
        <w:rPr>
          <w:rStyle w:val="Zdraznn"/>
        </w:rPr>
        <w:t xml:space="preserve">Větší děti se už neučí jen u stolu, takže velmi ocení „válecí zónu“ s nábytkem určeným k pohodlnému studiu, hře nebo relaxaci. Velmi oblíbené jsou např. barevné sedáky typu </w:t>
      </w:r>
      <w:proofErr w:type="spellStart"/>
      <w:r>
        <w:rPr>
          <w:rStyle w:val="Zdraznn"/>
        </w:rPr>
        <w:t>Bool</w:t>
      </w:r>
      <w:proofErr w:type="spellEnd"/>
      <w:r>
        <w:rPr>
          <w:rStyle w:val="Zdraznn"/>
        </w:rPr>
        <w:t>, připomínající velký tenisový míček, “</w:t>
      </w:r>
      <w:r>
        <w:t xml:space="preserve"> radí specialistka na dětské bydlení.</w:t>
      </w:r>
    </w:p>
    <w:p w:rsidR="00C11491" w:rsidRDefault="00C11491" w:rsidP="00C11491">
      <w:pPr>
        <w:pStyle w:val="Normlnweb"/>
      </w:pPr>
      <w:r>
        <w:t>Radost větším dětem obvykle udělají v pokoji i tlumenější a méně „dětské“ barvy a naprostým hitem bývá vysoká postel, která jim navíc v pokojíku ušetří mnoho vzácného místa: při šikovném řešení lze ostatně pracovní kout umístit právě pod ní. A sestavu doplnit třeba úložnými schody se šuplíky.</w:t>
      </w:r>
    </w:p>
    <w:p w:rsidR="00C11491" w:rsidRDefault="00C11491" w:rsidP="00C11491">
      <w:pPr>
        <w:pStyle w:val="Normlnweb"/>
      </w:pPr>
      <w:r>
        <w:t>V pokojíčku sourozenců či dvojčat se pak vždy vyplatí pracovní zóny alespoň opticky či barevně rozdělit, aby se zabránilo zbytečným strkanicím.</w:t>
      </w:r>
    </w:p>
    <w:p w:rsidR="00C11491" w:rsidRDefault="00C11491" w:rsidP="00C11491">
      <w:pPr>
        <w:pStyle w:val="Normlnweb"/>
      </w:pPr>
      <w:r>
        <w:rPr>
          <w:rStyle w:val="Siln"/>
        </w:rPr>
        <w:t xml:space="preserve">Barvy, které pomáhají </w:t>
      </w:r>
    </w:p>
    <w:p w:rsidR="00C11491" w:rsidRDefault="00C11491" w:rsidP="00C11491">
      <w:pPr>
        <w:pStyle w:val="Normlnweb"/>
      </w:pPr>
      <w:r>
        <w:t>Svou roli hrají i zvolené barvy: studiu prý svědčí žlutá, ale i modrá nebo zelená. Zatímco první jasná barva aktivizuje, podporuje chuť k jídlu, zlepšuje paměť a potlačuje chvilkovou únavu, druhé dvě napomáhají lepšímu soustředění – ideální je tedy jejich vyvážená kombinace.</w:t>
      </w:r>
    </w:p>
    <w:p w:rsidR="00C11491" w:rsidRDefault="00C11491" w:rsidP="00C11491">
      <w:pPr>
        <w:pStyle w:val="Normlnweb"/>
      </w:pPr>
      <w:r>
        <w:t>V holčičím pokojíku se uplatní i všechny odstíny růžové, od cukrátkové, přes pudrovou až po svítivě lízátkovou – uvedené odstíny jsou teď nejen módní, ale mají v pokojíčku i harmonizační a uklidňující efekt. A vyhýbat se nemusíme ani univerzální bílé, oblázkově šedé nebo barvě tyrkysové: právě ta prý podporuje spontaneitu a lze jí tak rozveselit pokojíček méně smělých dětí.</w:t>
      </w:r>
    </w:p>
    <w:p w:rsidR="00C11491" w:rsidRDefault="00C11491" w:rsidP="00C11491">
      <w:pPr>
        <w:pStyle w:val="Normlnweb"/>
      </w:pPr>
      <w:r>
        <w:rPr>
          <w:rStyle w:val="Siln"/>
        </w:rPr>
        <w:lastRenderedPageBreak/>
        <w:t xml:space="preserve">Chytrá úložiště </w:t>
      </w:r>
    </w:p>
    <w:p w:rsidR="00C11491" w:rsidRDefault="00C11491" w:rsidP="00C11491">
      <w:pPr>
        <w:pStyle w:val="Normlnweb"/>
      </w:pPr>
      <w:r>
        <w:t>Zásadní pro zdárné studium je dostatek úložných prostor na učebnice a školní potřeby. Šikovné a u dětmi oblíbené jsou třeba jezdící kontejnery. Výborně slouží i hranaté boxy k zavěšení na kraj stolu, na hranu skříňky nebo postele. Na očích a hezky uspořádané tu mohou čekat pastelky, pravítka a další drobnosti či hračky.</w:t>
      </w:r>
    </w:p>
    <w:p w:rsidR="00C11491" w:rsidRDefault="00C11491" w:rsidP="00C11491">
      <w:pPr>
        <w:pStyle w:val="Normlnweb"/>
      </w:pPr>
      <w:r>
        <w:rPr>
          <w:rStyle w:val="Siln"/>
        </w:rPr>
        <w:t>Tip na rychlou proměnu</w:t>
      </w:r>
    </w:p>
    <w:p w:rsidR="00C11491" w:rsidRDefault="00C11491" w:rsidP="00C11491">
      <w:pPr>
        <w:pStyle w:val="Normlnweb"/>
      </w:pPr>
      <w:r>
        <w:t xml:space="preserve">Skvělým, finančně nenáročným doplňkem do studijního koutku je magnetická tabule, která dětem poslouží jako </w:t>
      </w:r>
      <w:proofErr w:type="spellStart"/>
      <w:r>
        <w:t>připomínač</w:t>
      </w:r>
      <w:proofErr w:type="spellEnd"/>
      <w:r>
        <w:t>, organizér i galerie. Dobře se na ní uplatní rozvrh hodin, oblíbené fotografie a lze ji využít i jako nenásilnou učební pomůcku. Tabule v podobě kytičky, obdélníku s oblými rohy nebo dlouhých pásků navíc studijní koutek krásně zútulní.</w:t>
      </w:r>
    </w:p>
    <w:p w:rsidR="00C11491" w:rsidRDefault="00C11491" w:rsidP="00C11491">
      <w:pPr>
        <w:pStyle w:val="Normlnweb"/>
      </w:pPr>
      <w:hyperlink r:id="rId4" w:history="1">
        <w:r>
          <w:rPr>
            <w:rStyle w:val="Siln"/>
            <w:color w:val="0000FF"/>
            <w:u w:val="single"/>
          </w:rPr>
          <w:t>www.viabel.cz</w:t>
        </w:r>
      </w:hyperlink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491"/>
    <w:rsid w:val="003813AB"/>
    <w:rsid w:val="00413EFD"/>
    <w:rsid w:val="00C1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CC580"/>
  <w15:chartTrackingRefBased/>
  <w15:docId w15:val="{EEF6D99B-771E-4AA2-A9BE-5695A984A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11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C11491"/>
    <w:rPr>
      <w:i/>
      <w:iCs/>
    </w:rPr>
  </w:style>
  <w:style w:type="character" w:styleId="Siln">
    <w:name w:val="Strong"/>
    <w:basedOn w:val="Standardnpsmoodstavce"/>
    <w:uiPriority w:val="22"/>
    <w:qFormat/>
    <w:rsid w:val="00C114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05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iabel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1</cp:revision>
  <dcterms:created xsi:type="dcterms:W3CDTF">2017-08-30T06:13:00Z</dcterms:created>
  <dcterms:modified xsi:type="dcterms:W3CDTF">2017-08-30T06:15:00Z</dcterms:modified>
</cp:coreProperties>
</file>