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02F" w:rsidRPr="00B74133" w:rsidRDefault="009E102F" w:rsidP="009E10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Tisková zpráva 1</w:t>
      </w:r>
      <w:r w:rsidRPr="00B74133">
        <w:rPr>
          <w:rFonts w:ascii="Times New Roman" w:hAnsi="Times New Roman" w:cs="Times New Roman"/>
        </w:rPr>
        <w:t>.1</w:t>
      </w:r>
      <w:r w:rsidR="00490658">
        <w:rPr>
          <w:rFonts w:ascii="Times New Roman" w:hAnsi="Times New Roman" w:cs="Times New Roman"/>
        </w:rPr>
        <w:t>2</w:t>
      </w:r>
      <w:r w:rsidRPr="00B74133">
        <w:rPr>
          <w:rFonts w:ascii="Times New Roman" w:hAnsi="Times New Roman" w:cs="Times New Roman"/>
        </w:rPr>
        <w:t>.2017</w:t>
      </w:r>
    </w:p>
    <w:p w:rsidR="009E102F" w:rsidRDefault="009E102F" w:rsidP="009E102F">
      <w:pPr>
        <w:rPr>
          <w:rFonts w:ascii="Times New Roman" w:hAnsi="Times New Roman" w:cs="Times New Roman"/>
          <w:b/>
          <w:sz w:val="32"/>
          <w:szCs w:val="32"/>
        </w:rPr>
      </w:pPr>
    </w:p>
    <w:p w:rsidR="00490658" w:rsidRPr="00490658" w:rsidRDefault="009E102F" w:rsidP="004906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1905" distL="0" distR="0" simplePos="0" relativeHeight="251659264" behindDoc="0" locked="0" layoutInCell="1" allowOverlap="1" wp14:anchorId="76D300E1" wp14:editId="17D5B579">
            <wp:simplePos x="0" y="0"/>
            <wp:positionH relativeFrom="column">
              <wp:posOffset>4478655</wp:posOffset>
            </wp:positionH>
            <wp:positionV relativeFrom="paragraph">
              <wp:posOffset>73660</wp:posOffset>
            </wp:positionV>
            <wp:extent cx="1905635" cy="1941195"/>
            <wp:effectExtent l="0" t="0" r="0" b="0"/>
            <wp:wrapTight wrapText="bothSides">
              <wp:wrapPolygon edited="0">
                <wp:start x="-216" y="0"/>
                <wp:lineTo x="-216" y="21169"/>
                <wp:lineTo x="21165" y="21169"/>
                <wp:lineTo x="21165" y="0"/>
                <wp:lineTo x="-21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658">
        <w:rPr>
          <w:rFonts w:ascii="Times New Roman" w:hAnsi="Times New Roman" w:cs="Times New Roman"/>
          <w:b/>
          <w:sz w:val="32"/>
          <w:szCs w:val="32"/>
        </w:rPr>
        <w:t xml:space="preserve">Večerní aukce u Hejtmánků: </w:t>
      </w:r>
      <w:proofErr w:type="spellStart"/>
      <w:r w:rsidR="00490658">
        <w:rPr>
          <w:rFonts w:ascii="Times New Roman" w:hAnsi="Times New Roman" w:cs="Times New Roman"/>
          <w:b/>
          <w:sz w:val="32"/>
          <w:szCs w:val="32"/>
        </w:rPr>
        <w:t>Ajvazovskij</w:t>
      </w:r>
      <w:proofErr w:type="spellEnd"/>
      <w:r w:rsidR="00490658">
        <w:rPr>
          <w:rFonts w:ascii="Times New Roman" w:hAnsi="Times New Roman" w:cs="Times New Roman"/>
          <w:b/>
          <w:sz w:val="32"/>
          <w:szCs w:val="32"/>
        </w:rPr>
        <w:t xml:space="preserve"> za téměř 19 milionů korun, rekordní Jiří Sopko i Magdalena Jetelová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0658" w:rsidRDefault="00490658" w:rsidP="00490658">
      <w:pPr>
        <w:pStyle w:val="Zkladntext"/>
        <w:spacing w:after="0" w:line="100" w:lineRule="atLeast"/>
        <w:rPr>
          <w:rFonts w:ascii="Times New Roman" w:hAnsi="Times New Roman" w:cs="Times New Roman"/>
          <w:b/>
        </w:rPr>
      </w:pPr>
    </w:p>
    <w:p w:rsidR="00490658" w:rsidRDefault="00490658" w:rsidP="00490658">
      <w:pPr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</w:rPr>
        <w:t xml:space="preserve">Čtvrteční večerní aukce v Arthouse Hejtmánek přinesla řadu překvapení i nové aukční rekordy. Největší pozornost přitahovala nejvýše dražená položka, rozměrný obraz Bouře na moři (1889) od Ivana </w:t>
      </w:r>
      <w:proofErr w:type="spellStart"/>
      <w:r>
        <w:rPr>
          <w:rFonts w:ascii="Times New Roman" w:hAnsi="Times New Roman" w:cs="Times New Roman"/>
          <w:b/>
        </w:rPr>
        <w:t>Konstantinoviče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Ajvazovského</w:t>
      </w:r>
      <w:proofErr w:type="spellEnd"/>
      <w:r>
        <w:rPr>
          <w:rStyle w:val="apple-converted-space"/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(1817-1900), světově proslulého ruského malíře arménského původu, který startoval na částce 11 000 000 korun. Dramatický výjev od významného autora nakonec získ</w:t>
      </w:r>
      <w:r>
        <w:rPr>
          <w:rFonts w:ascii="Times New Roman" w:hAnsi="Times New Roman" w:cs="Times New Roman"/>
          <w:b/>
          <w:color w:val="000000"/>
        </w:rPr>
        <w:t xml:space="preserve">al zájemce na telefonu </w:t>
      </w:r>
      <w:r>
        <w:rPr>
          <w:rFonts w:ascii="Times New Roman" w:hAnsi="Times New Roman" w:cs="Times New Roman"/>
          <w:b/>
        </w:rPr>
        <w:t xml:space="preserve">za 18 600 000 korun, </w:t>
      </w:r>
      <w:r>
        <w:rPr>
          <w:rFonts w:ascii="Times New Roman" w:hAnsi="Times New Roman" w:cs="Times New Roman"/>
          <w:b/>
          <w:bCs/>
        </w:rPr>
        <w:t xml:space="preserve">což je dosud nejvyšší cena za dílo tohoto malíře dosažená na českém trhu. Dražilo se </w:t>
      </w:r>
      <w:r>
        <w:rPr>
          <w:rFonts w:ascii="Times New Roman" w:hAnsi="Times New Roman" w:cs="Times New Roman"/>
          <w:b/>
          <w:bCs/>
          <w:color w:val="000000"/>
        </w:rPr>
        <w:t xml:space="preserve">149 </w:t>
      </w:r>
      <w:r>
        <w:rPr>
          <w:rFonts w:ascii="Times New Roman" w:hAnsi="Times New Roman" w:cs="Times New Roman"/>
          <w:b/>
          <w:bCs/>
        </w:rPr>
        <w:t xml:space="preserve">položek, celková částka všech vydražených děl činila </w:t>
      </w:r>
      <w:r>
        <w:rPr>
          <w:rFonts w:ascii="Times New Roman" w:hAnsi="Times New Roman" w:cs="Times New Roman"/>
          <w:b/>
          <w:bCs/>
          <w:color w:val="000000"/>
        </w:rPr>
        <w:t xml:space="preserve">51 688 160 </w:t>
      </w:r>
      <w:r>
        <w:rPr>
          <w:rFonts w:ascii="Times New Roman" w:hAnsi="Times New Roman" w:cs="Times New Roman"/>
          <w:b/>
          <w:bCs/>
        </w:rPr>
        <w:t>korun. Všechny uváděné ceny jsou už včetně aukční provize.</w:t>
      </w:r>
    </w:p>
    <w:p w:rsidR="00413EFD" w:rsidRDefault="00413EFD">
      <w:pPr>
        <w:rPr>
          <w:rFonts w:hint="eastAsia"/>
        </w:rPr>
      </w:pPr>
    </w:p>
    <w:p w:rsidR="00490658" w:rsidRDefault="00490658" w:rsidP="00490658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Svého nového aukčního maxima se dočkalo i umělecké dílo </w:t>
      </w:r>
      <w:r>
        <w:rPr>
          <w:rFonts w:ascii="Times New Roman" w:hAnsi="Times New Roman" w:cs="Times New Roman"/>
          <w:b/>
          <w:bCs/>
        </w:rPr>
        <w:t>Bedřicha Stefana</w:t>
      </w:r>
      <w:r>
        <w:rPr>
          <w:rFonts w:ascii="Times New Roman" w:hAnsi="Times New Roman" w:cs="Times New Roman"/>
        </w:rPr>
        <w:t xml:space="preserve">. Jeho unikání bronzová socha auta </w:t>
      </w:r>
      <w:r>
        <w:rPr>
          <w:rFonts w:ascii="Times New Roman" w:hAnsi="Times New Roman" w:cs="Times New Roman"/>
          <w:b/>
          <w:bCs/>
        </w:rPr>
        <w:t xml:space="preserve">Bugatti </w:t>
      </w:r>
      <w:r>
        <w:rPr>
          <w:rFonts w:ascii="Times New Roman" w:hAnsi="Times New Roman" w:cs="Times New Roman"/>
        </w:rPr>
        <w:t xml:space="preserve">byla vydražena za 558 000 korun. Mezi další prodaná díla za nejvyšší ceny patří i dřevěná plastika </w:t>
      </w:r>
      <w:r>
        <w:rPr>
          <w:rFonts w:ascii="Times New Roman" w:hAnsi="Times New Roman" w:cs="Times New Roman"/>
          <w:b/>
          <w:bCs/>
        </w:rPr>
        <w:t xml:space="preserve">Prostor Jiřího Seiferta </w:t>
      </w:r>
      <w:r>
        <w:rPr>
          <w:rFonts w:ascii="Times New Roman" w:hAnsi="Times New Roman" w:cs="Times New Roman"/>
        </w:rPr>
        <w:t>za 210 000 Kč.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b/>
          <w:bCs/>
        </w:rPr>
        <w:t xml:space="preserve"> </w:t>
      </w:r>
      <w:r w:rsidRPr="00502C4A">
        <w:rPr>
          <w:rFonts w:ascii="Times New Roman" w:hAnsi="Times New Roman" w:cs="Times New Roman"/>
          <w:bCs/>
        </w:rPr>
        <w:t xml:space="preserve">svůj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color w:val="000000"/>
        </w:rPr>
        <w:t xml:space="preserve">utorský rekord dále dosáhl </w:t>
      </w:r>
      <w:r>
        <w:rPr>
          <w:rFonts w:ascii="Times New Roman" w:hAnsi="Times New Roman" w:cs="Times New Roman"/>
          <w:b/>
          <w:bCs/>
          <w:color w:val="000000"/>
        </w:rPr>
        <w:t xml:space="preserve">Jan Jakub Hartmann </w:t>
      </w:r>
      <w:r>
        <w:rPr>
          <w:rFonts w:ascii="Times New Roman" w:hAnsi="Times New Roman" w:cs="Times New Roman"/>
          <w:color w:val="000000"/>
        </w:rPr>
        <w:t xml:space="preserve">dílem </w:t>
      </w:r>
      <w:r>
        <w:rPr>
          <w:rFonts w:ascii="Times New Roman" w:hAnsi="Times New Roman" w:cs="Times New Roman"/>
          <w:b/>
          <w:bCs/>
          <w:color w:val="000000"/>
        </w:rPr>
        <w:t xml:space="preserve">Alegorie Vzduchu </w:t>
      </w:r>
      <w:r w:rsidRPr="00502C4A">
        <w:rPr>
          <w:rFonts w:ascii="Times New Roman" w:hAnsi="Times New Roman" w:cs="Times New Roman"/>
          <w:bCs/>
          <w:color w:val="000000"/>
        </w:rPr>
        <w:t>vydraženým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 1 736 000 korun,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což je u tohoto barokního malíře nejlepší výsledek na českém aukčním trhu.  Aukce nabídla i zcela ojedinělý obraz </w:t>
      </w:r>
      <w:proofErr w:type="spellStart"/>
      <w:r>
        <w:rPr>
          <w:rFonts w:ascii="Times New Roman" w:hAnsi="Times New Roman" w:cs="Times New Roman"/>
          <w:b/>
          <w:color w:val="000000"/>
        </w:rPr>
        <w:t>Přebíračka</w:t>
      </w:r>
      <w:proofErr w:type="spellEnd"/>
      <w:r>
        <w:rPr>
          <w:rFonts w:ascii="Times New Roman" w:hAnsi="Times New Roman" w:cs="Times New Roman"/>
          <w:color w:val="000000"/>
        </w:rPr>
        <w:t xml:space="preserve"> malíře a sochaře </w:t>
      </w:r>
      <w:r>
        <w:rPr>
          <w:rFonts w:ascii="Times New Roman" w:hAnsi="Times New Roman" w:cs="Times New Roman"/>
          <w:b/>
          <w:bCs/>
          <w:color w:val="000000"/>
        </w:rPr>
        <w:t xml:space="preserve">Jiřího </w:t>
      </w:r>
      <w:r w:rsidRPr="00502C4A">
        <w:rPr>
          <w:rFonts w:ascii="Times New Roman" w:hAnsi="Times New Roman" w:cs="Times New Roman"/>
          <w:b/>
          <w:bCs/>
          <w:color w:val="000000"/>
        </w:rPr>
        <w:t>Sopka</w:t>
      </w:r>
      <w:r w:rsidRPr="00502C4A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který se ze 120 000 Kč rychle vyšplhal až na konečných 620 000 korun a rovněž tak překonal autorovo tuzemské aukční maximum. </w:t>
      </w:r>
      <w:r>
        <w:rPr>
          <w:rFonts w:ascii="Times New Roman" w:hAnsi="Times New Roman" w:cs="Times New Roman"/>
        </w:rPr>
        <w:t xml:space="preserve">Moderní malba byla zastoupena významným dílem </w:t>
      </w:r>
      <w:r>
        <w:rPr>
          <w:rFonts w:ascii="Times New Roman" w:hAnsi="Times New Roman" w:cs="Times New Roman"/>
          <w:b/>
        </w:rPr>
        <w:t>Krajina</w:t>
      </w:r>
      <w:r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  <w:b/>
        </w:rPr>
        <w:t xml:space="preserve"> Josefa Šímy </w:t>
      </w:r>
      <w:r>
        <w:rPr>
          <w:rFonts w:ascii="Times New Roman" w:hAnsi="Times New Roman" w:cs="Times New Roman"/>
        </w:rPr>
        <w:t>z roku 1964</w:t>
      </w:r>
      <w:r>
        <w:rPr>
          <w:rStyle w:val="apple-converted-space"/>
          <w:rFonts w:ascii="Times New Roman" w:hAnsi="Times New Roman" w:cs="Times New Roman"/>
        </w:rPr>
        <w:t xml:space="preserve">, která se z částky </w:t>
      </w:r>
      <w:r>
        <w:rPr>
          <w:rFonts w:ascii="Times New Roman" w:hAnsi="Times New Roman" w:cs="Times New Roman"/>
        </w:rPr>
        <w:t xml:space="preserve">1 500 000 korun dostala až na konečných 2 852 000 korun. Zaujalo také iniciační dílo </w:t>
      </w:r>
      <w:r>
        <w:rPr>
          <w:rFonts w:ascii="Times New Roman" w:hAnsi="Times New Roman" w:cs="Times New Roman"/>
          <w:b/>
          <w:bCs/>
        </w:rPr>
        <w:t xml:space="preserve">Magdaleny Jetelové </w:t>
      </w:r>
      <w:proofErr w:type="spellStart"/>
      <w:r>
        <w:rPr>
          <w:rFonts w:ascii="Times New Roman" w:hAnsi="Times New Roman" w:cs="Times New Roman"/>
          <w:b/>
          <w:bCs/>
        </w:rPr>
        <w:t>Das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Fenster</w:t>
      </w:r>
      <w:proofErr w:type="spellEnd"/>
      <w:r>
        <w:rPr>
          <w:rFonts w:ascii="Times New Roman" w:hAnsi="Times New Roman" w:cs="Times New Roman"/>
        </w:rPr>
        <w:t>, které zrcadlí celou autorčinu budoucí tvorbu. Prodalo se v novém autorském rekordu</w:t>
      </w:r>
      <w:r w:rsidRPr="00502C4A">
        <w:rPr>
          <w:rFonts w:ascii="Times New Roman" w:hAnsi="Times New Roman" w:cs="Times New Roman"/>
          <w:color w:val="auto"/>
        </w:rPr>
        <w:t xml:space="preserve"> za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682 000 korun. </w:t>
      </w:r>
    </w:p>
    <w:p w:rsidR="00490658" w:rsidRDefault="00490658" w:rsidP="00490658">
      <w:pPr>
        <w:pStyle w:val="Normlnweb1"/>
      </w:pPr>
      <w:r>
        <w:t xml:space="preserve">Za velmi solidní cenu se vydražilo dílo </w:t>
      </w:r>
      <w:r>
        <w:rPr>
          <w:b/>
          <w:bCs/>
        </w:rPr>
        <w:t>Konstantina Makovského Podobizna mladé Římanky</w:t>
      </w:r>
      <w:r>
        <w:t>. Dílo jednoho z výrazných představitelů ruského malířství 19. století se z vyvolávací ceny 400 000 korun vyšplhalo na 1 05</w:t>
      </w:r>
      <w:r>
        <w:rPr>
          <w:color w:val="000000"/>
        </w:rPr>
        <w:t>4 000 korun. Dosáhlo tak druhé nejvyšší ceny za obraz tohoto autora na českém aukčním trhu. Zájmu dražitelů se dočkal dále</w:t>
      </w:r>
      <w:r>
        <w:rPr>
          <w:color w:val="FF0000"/>
        </w:rPr>
        <w:t xml:space="preserve"> </w:t>
      </w:r>
      <w:r>
        <w:rPr>
          <w:b/>
          <w:bCs/>
          <w:color w:val="181716"/>
        </w:rPr>
        <w:t>J</w:t>
      </w:r>
      <w:r>
        <w:rPr>
          <w:b/>
          <w:color w:val="181716"/>
        </w:rPr>
        <w:t>iří Kolář</w:t>
      </w:r>
      <w:r>
        <w:rPr>
          <w:color w:val="181716"/>
        </w:rPr>
        <w:t xml:space="preserve"> a jeho </w:t>
      </w:r>
      <w:proofErr w:type="spellStart"/>
      <w:r>
        <w:rPr>
          <w:color w:val="181716"/>
        </w:rPr>
        <w:t>chiasmáž</w:t>
      </w:r>
      <w:proofErr w:type="spellEnd"/>
      <w:r>
        <w:rPr>
          <w:color w:val="181716"/>
        </w:rPr>
        <w:t xml:space="preserve"> na dřevě, kterou si nový majitel odnesl za 409 200 korun. </w:t>
      </w:r>
    </w:p>
    <w:p w:rsidR="00490658" w:rsidRDefault="00490658" w:rsidP="00490658">
      <w:pPr>
        <w:rPr>
          <w:rFonts w:hint="eastAsia"/>
        </w:rPr>
      </w:pPr>
      <w:r>
        <w:rPr>
          <w:rFonts w:ascii="Times New Roman" w:hAnsi="Times New Roman" w:cs="Times New Roman"/>
          <w:color w:val="181716"/>
        </w:rPr>
        <w:t>Sám galerista Tomáš Hejtmánek hodnotí aukci jako velmi úspěšnou</w:t>
      </w:r>
      <w:r>
        <w:rPr>
          <w:rFonts w:ascii="Times New Roman" w:hAnsi="Times New Roman" w:cs="Times New Roman"/>
          <w:i/>
          <w:iCs/>
          <w:color w:val="000000"/>
        </w:rPr>
        <w:t xml:space="preserve"> „Večerní aukce nabídla díla cenná i překvapivá, tím pádem i sběratelsky přitažlivá. Rozhodně lze dnešní aukci zařadit mezi ty úspěšné,“ </w:t>
      </w:r>
      <w:r>
        <w:rPr>
          <w:rFonts w:ascii="Times New Roman" w:hAnsi="Times New Roman" w:cs="Times New Roman"/>
          <w:color w:val="000000"/>
        </w:rPr>
        <w:t>říká Tomáš Hejtmánek, jehož aukční síň Arthouse drží několik rekordů právě v prodeji starého užitého umění.</w:t>
      </w:r>
    </w:p>
    <w:p w:rsidR="00490658" w:rsidRDefault="00490658" w:rsidP="00490658">
      <w:pPr>
        <w:rPr>
          <w:rFonts w:ascii="Times New Roman" w:hAnsi="Times New Roman" w:cs="Times New Roman"/>
        </w:rPr>
      </w:pPr>
    </w:p>
    <w:p w:rsidR="00490658" w:rsidRDefault="00490658" w:rsidP="00490658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Lákavé sochařské umění</w:t>
      </w:r>
    </w:p>
    <w:p w:rsidR="00490658" w:rsidRDefault="00490658" w:rsidP="00490658">
      <w:pPr>
        <w:rPr>
          <w:rFonts w:ascii="Times New Roman" w:hAnsi="Times New Roman" w:cs="Times New Roman"/>
          <w:color w:val="000000"/>
        </w:rPr>
      </w:pPr>
    </w:p>
    <w:p w:rsidR="00490658" w:rsidRDefault="00490658" w:rsidP="00490658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Vůbec nejdráže prodávaným sochařským dílem v aktuálně pořádané aukci byla mramorová socha</w:t>
      </w:r>
      <w:r>
        <w:rPr>
          <w:rFonts w:ascii="Times New Roman" w:hAnsi="Times New Roman" w:cs="Times New Roman"/>
          <w:b/>
          <w:bCs/>
          <w:color w:val="000000"/>
        </w:rPr>
        <w:t xml:space="preserve"> Po koupeli </w:t>
      </w:r>
      <w:r>
        <w:rPr>
          <w:rFonts w:ascii="Times New Roman" w:hAnsi="Times New Roman" w:cs="Times New Roman"/>
          <w:color w:val="000000"/>
        </w:rPr>
        <w:t xml:space="preserve">z 19. století od významného francouzského sochaře </w:t>
      </w:r>
      <w:r>
        <w:rPr>
          <w:rFonts w:ascii="Times New Roman" w:hAnsi="Times New Roman" w:cs="Times New Roman"/>
          <w:b/>
          <w:bCs/>
          <w:color w:val="000000"/>
        </w:rPr>
        <w:t xml:space="preserve">Jamese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Pradiera</w:t>
      </w:r>
      <w:proofErr w:type="spellEnd"/>
      <w:r w:rsidRPr="00502C4A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který vytvořil i náhrobek pro Napoleona Bonaparta v Paříži.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Vášnivá licitace skončila částkou 2 108 000 korun. </w:t>
      </w:r>
      <w:r>
        <w:rPr>
          <w:rFonts w:ascii="Times New Roman" w:hAnsi="Times New Roman" w:cs="Times New Roman"/>
        </w:rPr>
        <w:t>Zá</w:t>
      </w:r>
      <w:r>
        <w:rPr>
          <w:rFonts w:ascii="Times New Roman" w:hAnsi="Times New Roman" w:cs="Times New Roman"/>
          <w:color w:val="000000"/>
        </w:rPr>
        <w:t xml:space="preserve">jem mezi sběrateli vzbudila i krásná socha </w:t>
      </w:r>
      <w:r>
        <w:rPr>
          <w:rFonts w:ascii="Times New Roman" w:hAnsi="Times New Roman" w:cs="Times New Roman"/>
          <w:b/>
          <w:bCs/>
          <w:color w:val="000000"/>
        </w:rPr>
        <w:t>pozdně gotické madony</w:t>
      </w:r>
      <w:r>
        <w:rPr>
          <w:rFonts w:ascii="Times New Roman" w:hAnsi="Times New Roman" w:cs="Times New Roman"/>
          <w:color w:val="000000"/>
        </w:rPr>
        <w:t xml:space="preserve"> od neznámého rakouského mistra, která se vydražila </w:t>
      </w:r>
      <w:r>
        <w:rPr>
          <w:rFonts w:ascii="Times New Roman" w:hAnsi="Times New Roman" w:cs="Times New Roman"/>
        </w:rPr>
        <w:t xml:space="preserve">za 1 178 000 korun.  </w:t>
      </w:r>
    </w:p>
    <w:p w:rsidR="00490658" w:rsidRDefault="00490658" w:rsidP="00490658">
      <w:pPr>
        <w:rPr>
          <w:rFonts w:ascii="Times New Roman" w:hAnsi="Times New Roman" w:cs="Times New Roman"/>
        </w:rPr>
      </w:pPr>
    </w:p>
    <w:p w:rsidR="00490658" w:rsidRDefault="00490658" w:rsidP="00490658">
      <w:pPr>
        <w:pStyle w:val="Normlnweb1"/>
        <w:rPr>
          <w:b/>
          <w:bCs/>
        </w:rPr>
      </w:pPr>
      <w:r>
        <w:rPr>
          <w:b/>
          <w:bCs/>
        </w:rPr>
        <w:t>Přitažlivé starožitnosti</w:t>
      </w:r>
    </w:p>
    <w:p w:rsidR="00490658" w:rsidRDefault="00490658" w:rsidP="00490658">
      <w:pPr>
        <w:pStyle w:val="Normlnweb1"/>
      </w:pPr>
    </w:p>
    <w:p w:rsidR="00490658" w:rsidRDefault="00490658" w:rsidP="00490658">
      <w:pPr>
        <w:rPr>
          <w:rFonts w:hint="eastAsia"/>
        </w:rPr>
      </w:pPr>
      <w:r>
        <w:rPr>
          <w:rStyle w:val="st"/>
          <w:rFonts w:ascii="Times New Roman" w:hAnsi="Times New Roman" w:cs="Times New Roman"/>
        </w:rPr>
        <w:t xml:space="preserve">Tradičně silnou sekcí byly u Hejtmánků starožitnosti, v jejichž dražbách drží síň už řadu prvenství. </w:t>
      </w:r>
      <w:bookmarkStart w:id="1" w:name="_Hlk499279494"/>
      <w:r>
        <w:rPr>
          <w:rFonts w:ascii="Times New Roman" w:hAnsi="Times New Roman" w:cs="Times New Roman"/>
        </w:rPr>
        <w:t xml:space="preserve">Očekávaného maxima dosáhl </w:t>
      </w:r>
      <w:r>
        <w:rPr>
          <w:rFonts w:ascii="Times New Roman" w:hAnsi="Times New Roman" w:cs="Times New Roman"/>
          <w:b/>
        </w:rPr>
        <w:t xml:space="preserve">figurální bronzový šestiramenný lustr </w:t>
      </w:r>
      <w:r>
        <w:rPr>
          <w:rFonts w:ascii="Times New Roman" w:hAnsi="Times New Roman" w:cs="Times New Roman"/>
        </w:rPr>
        <w:t xml:space="preserve">z roku 1600 za 1 860 000 korun. </w:t>
      </w:r>
    </w:p>
    <w:p w:rsidR="00490658" w:rsidRDefault="00490658" w:rsidP="00490658">
      <w:pPr>
        <w:pStyle w:val="Normlnweb1"/>
      </w:pPr>
      <w:r>
        <w:t xml:space="preserve">Za pozornost rozhodně stojí i prodej habánské keramiky, kdy například </w:t>
      </w:r>
      <w:r>
        <w:rPr>
          <w:b/>
        </w:rPr>
        <w:t xml:space="preserve">habánský džbánek </w:t>
      </w:r>
      <w:r>
        <w:t>vystoupa</w:t>
      </w:r>
      <w:r>
        <w:rPr>
          <w:color w:val="000000"/>
        </w:rPr>
        <w:t>l z</w:t>
      </w:r>
      <w:r w:rsidR="002B6E95">
        <w:rPr>
          <w:color w:val="000000"/>
        </w:rPr>
        <w:t xml:space="preserve"> vyvolávacích</w:t>
      </w:r>
      <w:r>
        <w:rPr>
          <w:color w:val="000000"/>
        </w:rPr>
        <w:t xml:space="preserve"> 75 000 korun na sumu 347 200 korun. </w:t>
      </w:r>
      <w:r>
        <w:t xml:space="preserve"> Zaujaly i dvě kubistické židle </w:t>
      </w:r>
      <w:r>
        <w:rPr>
          <w:b/>
        </w:rPr>
        <w:t>Pavla Janáka</w:t>
      </w:r>
      <w:r>
        <w:rPr>
          <w:color w:val="000000"/>
        </w:rPr>
        <w:t xml:space="preserve"> vydražené za celkovou sumu 396 800 korun. 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p w:rsidR="00490658" w:rsidRPr="00502C4A" w:rsidRDefault="00490658" w:rsidP="00490658">
      <w:pPr>
        <w:pStyle w:val="Normlnweb1"/>
      </w:pPr>
      <w:r w:rsidRPr="00502C4A">
        <w:t>Galerie Arthouse Hejtmánek se jako jedna z mála aukčních síní v Čechách orientuje nejen na klasickou aukční nabídku umění, ale nabízí i zajímavé a cenné kusy z oblasti uměleckého řemesla a designu. Její prostory slouží také jako showroom pro koupi a prodej uměleckých předmětů. Přestože na trhu působí pouhých pět let, její obrat ji na českém trhu vynesl mezi pět nejvýznamnějších aukčních domů u nás a je držitelem řady aukčních rekordů. Celkem se zde vydražila díla za více než 350</w:t>
      </w:r>
      <w:r w:rsidR="002B6E95">
        <w:t> 000 000</w:t>
      </w:r>
      <w:r w:rsidRPr="00502C4A">
        <w:t xml:space="preserve"> korun. </w:t>
      </w:r>
    </w:p>
    <w:p w:rsidR="00490658" w:rsidRPr="00502C4A" w:rsidRDefault="00490658" w:rsidP="00490658">
      <w:pPr>
        <w:pStyle w:val="Normlnweb1"/>
      </w:pPr>
      <w:r w:rsidRPr="00502C4A">
        <w:t xml:space="preserve">Arthouse Hejtmánek, vedený manželi Tomášem a Marií Hejtmánkovými, funguje také jako soukromá výstavní galerie, která se orientuje na výjimečné a neznámé autory. </w:t>
      </w:r>
    </w:p>
    <w:p w:rsidR="00490658" w:rsidRDefault="008101B1" w:rsidP="00490658">
      <w:pPr>
        <w:pStyle w:val="Normlnweb1"/>
      </w:pPr>
      <w:hyperlink r:id="rId5" w:history="1">
        <w:r w:rsidR="00490658">
          <w:rPr>
            <w:rStyle w:val="Hypertextovodkaz"/>
            <w:rFonts w:eastAsia="SimSun"/>
          </w:rPr>
          <w:t>www.arthousehejtmanek.cz</w:t>
        </w:r>
      </w:hyperlink>
      <w:bookmarkEnd w:id="1"/>
    </w:p>
    <w:p w:rsidR="00490658" w:rsidRDefault="00490658" w:rsidP="00490658">
      <w:pPr>
        <w:widowControl/>
        <w:shd w:val="clear" w:color="auto" w:fill="FFFFFF"/>
        <w:spacing w:after="120"/>
        <w:jc w:val="both"/>
        <w:rPr>
          <w:rFonts w:ascii="Times New Roman" w:hAnsi="Times New Roman" w:cs="Times New Roman"/>
        </w:rPr>
      </w:pPr>
    </w:p>
    <w:p w:rsidR="00490658" w:rsidRDefault="00490658" w:rsidP="00490658">
      <w:pPr>
        <w:rPr>
          <w:rFonts w:hint="eastAsia"/>
        </w:rPr>
      </w:pPr>
      <w:r>
        <w:rPr>
          <w:rFonts w:ascii="Times New Roman" w:hAnsi="Times New Roman" w:cs="Times New Roman"/>
          <w:b/>
        </w:rPr>
        <w:t>Mediální servis a PR:</w:t>
      </w:r>
      <w:r>
        <w:rPr>
          <w:rFonts w:ascii="Times New Roman" w:hAnsi="Times New Roman" w:cs="Times New Roman"/>
        </w:rPr>
        <w:t xml:space="preserve"> Magdalena Bičíková a Jana Bryndová</w:t>
      </w:r>
    </w:p>
    <w:p w:rsidR="00490658" w:rsidRDefault="00490658" w:rsidP="00490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6" w:history="1">
        <w:r>
          <w:rPr>
            <w:rStyle w:val="Hypertextovodkaz"/>
            <w:rFonts w:ascii="Times New Roman" w:hAnsi="Times New Roman" w:cs="Times New Roman"/>
          </w:rPr>
          <w:t>mag</w:t>
        </w:r>
        <w:r>
          <w:rPr>
            <w:rStyle w:val="Hypertextovodkaz"/>
            <w:rFonts w:ascii="Times New Roman" w:eastAsia="Times New Roman" w:hAnsi="Times New Roman" w:cs="Times New Roman"/>
          </w:rPr>
          <w:t>@mediatraining.cz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</w:rPr>
          <w:t>jana@mediatraining.cz</w:t>
        </w:r>
      </w:hyperlink>
    </w:p>
    <w:p w:rsidR="00490658" w:rsidRDefault="00490658" w:rsidP="00490658">
      <w:pPr>
        <w:rPr>
          <w:rFonts w:hint="eastAsia"/>
        </w:rPr>
      </w:pPr>
      <w:r>
        <w:rPr>
          <w:rFonts w:ascii="Times New Roman" w:hAnsi="Times New Roman" w:cs="Times New Roman"/>
        </w:rPr>
        <w:t>GSM: 604 58 60 58 / 777 288 584</w:t>
      </w:r>
    </w:p>
    <w:p w:rsidR="00490658" w:rsidRDefault="008101B1" w:rsidP="00490658">
      <w:pPr>
        <w:rPr>
          <w:rFonts w:ascii="Times New Roman" w:hAnsi="Times New Roman" w:cs="Times New Roman"/>
        </w:rPr>
      </w:pPr>
      <w:hyperlink r:id="rId8" w:history="1">
        <w:r w:rsidR="00490658">
          <w:rPr>
            <w:rStyle w:val="Hypertextovodkaz"/>
            <w:rFonts w:ascii="Times New Roman" w:hAnsi="Times New Roman" w:cs="Times New Roman"/>
          </w:rPr>
          <w:t>www.mediatraining.cz</w:t>
        </w:r>
      </w:hyperlink>
    </w:p>
    <w:p w:rsidR="00490658" w:rsidRDefault="00490658" w:rsidP="00490658">
      <w:pPr>
        <w:rPr>
          <w:rFonts w:ascii="Times New Roman" w:hAnsi="Times New Roman" w:cs="Times New Roman"/>
        </w:rPr>
      </w:pPr>
    </w:p>
    <w:p w:rsidR="00490658" w:rsidRDefault="00490658" w:rsidP="00490658">
      <w:pPr>
        <w:pStyle w:val="Normlnweb1"/>
      </w:pPr>
      <w:r>
        <w:t xml:space="preserve"> </w:t>
      </w:r>
    </w:p>
    <w:bookmarkEnd w:id="0"/>
    <w:p w:rsidR="00490658" w:rsidRDefault="00490658">
      <w:pPr>
        <w:rPr>
          <w:rFonts w:hint="eastAsia"/>
        </w:rPr>
      </w:pPr>
    </w:p>
    <w:sectPr w:rsidR="0049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2F"/>
    <w:rsid w:val="002B6E95"/>
    <w:rsid w:val="003813AB"/>
    <w:rsid w:val="00413EFD"/>
    <w:rsid w:val="00490658"/>
    <w:rsid w:val="008101B1"/>
    <w:rsid w:val="009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A1A1A-ADFF-4335-9829-ADA8B55C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02F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E102F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9E102F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rsid w:val="009E102F"/>
    <w:pPr>
      <w:spacing w:after="140" w:line="288" w:lineRule="auto"/>
    </w:pPr>
  </w:style>
  <w:style w:type="character" w:customStyle="1" w:styleId="ZkladntextChar1">
    <w:name w:val="Základní text Char1"/>
    <w:basedOn w:val="Standardnpsmoodstavce"/>
    <w:uiPriority w:val="99"/>
    <w:semiHidden/>
    <w:rsid w:val="009E102F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Standardnpsmoodstavce"/>
    <w:rsid w:val="00490658"/>
  </w:style>
  <w:style w:type="character" w:styleId="Hypertextovodkaz">
    <w:name w:val="Hyperlink"/>
    <w:rsid w:val="00490658"/>
    <w:rPr>
      <w:color w:val="0563C1"/>
      <w:u w:val="single"/>
    </w:rPr>
  </w:style>
  <w:style w:type="character" w:customStyle="1" w:styleId="st">
    <w:name w:val="st"/>
    <w:basedOn w:val="Standardnpsmoodstavce"/>
    <w:rsid w:val="00490658"/>
  </w:style>
  <w:style w:type="paragraph" w:customStyle="1" w:styleId="Normlnweb1">
    <w:name w:val="Normální (web)1"/>
    <w:basedOn w:val="Normln"/>
    <w:rsid w:val="00490658"/>
    <w:pPr>
      <w:widowControl/>
      <w:suppressAutoHyphens/>
      <w:spacing w:before="100" w:after="10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raining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@mediatraining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@mediatraining.cz" TargetMode="External"/><Relationship Id="rId5" Type="http://schemas.openxmlformats.org/officeDocument/2006/relationships/hyperlink" Target="http://www.arthousehejtmanek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Bičíková</dc:creator>
  <cp:keywords/>
  <dc:description/>
  <cp:lastModifiedBy>Magdalena Bičíková</cp:lastModifiedBy>
  <cp:revision>2</cp:revision>
  <dcterms:created xsi:type="dcterms:W3CDTF">2017-12-01T07:43:00Z</dcterms:created>
  <dcterms:modified xsi:type="dcterms:W3CDTF">2017-12-01T07:43:00Z</dcterms:modified>
</cp:coreProperties>
</file>